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F8" w:rsidRDefault="005965F8" w:rsidP="00232D9F">
      <w:pPr>
        <w:jc w:val="center"/>
        <w:rPr>
          <w:b/>
        </w:rPr>
      </w:pPr>
      <w:bookmarkStart w:id="0" w:name="_GoBack"/>
      <w:bookmarkEnd w:id="0"/>
    </w:p>
    <w:p w:rsidR="00DE3731" w:rsidRDefault="003073BC" w:rsidP="00232D9F">
      <w:pPr>
        <w:jc w:val="center"/>
        <w:rPr>
          <w:b/>
        </w:rPr>
      </w:pPr>
      <w:r>
        <w:rPr>
          <w:b/>
          <w:noProof/>
          <w:sz w:val="18"/>
          <w:szCs w:val="18"/>
        </w:rPr>
        <w:drawing>
          <wp:anchor distT="0" distB="0" distL="114300" distR="114300" simplePos="0" relativeHeight="251662336" behindDoc="1" locked="0" layoutInCell="1" allowOverlap="1" wp14:anchorId="1EBFBF08" wp14:editId="3D105991">
            <wp:simplePos x="0" y="0"/>
            <wp:positionH relativeFrom="column">
              <wp:posOffset>1211581</wp:posOffset>
            </wp:positionH>
            <wp:positionV relativeFrom="paragraph">
              <wp:posOffset>76834</wp:posOffset>
            </wp:positionV>
            <wp:extent cx="825996" cy="783167"/>
            <wp:effectExtent l="0" t="0" r="0" b="0"/>
            <wp:wrapNone/>
            <wp:docPr id="1" name="Obrázek 1" descr="C:\Users\pcradek\Downloads\ddmcv_logo_new_color_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radek\Downloads\ddmcv_logo_new_color_l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235" cy="786238"/>
                    </a:xfrm>
                    <a:prstGeom prst="rect">
                      <a:avLst/>
                    </a:prstGeom>
                    <a:noFill/>
                    <a:ln>
                      <a:noFill/>
                    </a:ln>
                  </pic:spPr>
                </pic:pic>
              </a:graphicData>
            </a:graphic>
            <wp14:sizeRelH relativeFrom="page">
              <wp14:pctWidth>0</wp14:pctWidth>
            </wp14:sizeRelH>
            <wp14:sizeRelV relativeFrom="page">
              <wp14:pctHeight>0</wp14:pctHeight>
            </wp14:sizeRelV>
          </wp:anchor>
        </w:drawing>
      </w:r>
      <w:r w:rsidR="00232D9F" w:rsidRPr="00232D9F">
        <w:rPr>
          <w:b/>
        </w:rPr>
        <w:t>Středisko volného času Domeček Chomutov, příspěvková organizace</w:t>
      </w:r>
    </w:p>
    <w:p w:rsidR="00232D9F" w:rsidRDefault="007D2E13" w:rsidP="00232D9F">
      <w:pPr>
        <w:jc w:val="both"/>
      </w:pPr>
      <w:r>
        <w:rPr>
          <w:noProof/>
        </w:rPr>
        <mc:AlternateContent>
          <mc:Choice Requires="wps">
            <w:drawing>
              <wp:anchor distT="0" distB="0" distL="114300" distR="114300" simplePos="0" relativeHeight="251659264" behindDoc="1" locked="0" layoutInCell="1" allowOverlap="1" wp14:anchorId="74EC7FA9" wp14:editId="2FEA716E">
                <wp:simplePos x="0" y="0"/>
                <wp:positionH relativeFrom="column">
                  <wp:posOffset>1945005</wp:posOffset>
                </wp:positionH>
                <wp:positionV relativeFrom="paragraph">
                  <wp:posOffset>101600</wp:posOffset>
                </wp:positionV>
                <wp:extent cx="2752725" cy="447675"/>
                <wp:effectExtent l="0" t="0" r="28575" b="28575"/>
                <wp:wrapNone/>
                <wp:docPr id="2" name="Zaoblený obdélník 2"/>
                <wp:cNvGraphicFramePr/>
                <a:graphic xmlns:a="http://schemas.openxmlformats.org/drawingml/2006/main">
                  <a:graphicData uri="http://schemas.microsoft.com/office/word/2010/wordprocessingShape">
                    <wps:wsp>
                      <wps:cNvSpPr/>
                      <wps:spPr>
                        <a:xfrm>
                          <a:off x="0" y="0"/>
                          <a:ext cx="2752725" cy="4476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 o:spid="_x0000_s1026" style="position:absolute;margin-left:153.15pt;margin-top:8pt;width:216.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" fillcolor="white [3201]" strokecolor="black [3213]"/>
            </w:pict>
          </mc:Fallback>
        </mc:AlternateContent>
      </w:r>
      <w:r w:rsidR="00232D9F">
        <w:t>tel.: 474 628 535</w:t>
      </w:r>
    </w:p>
    <w:p w:rsidR="00232D9F" w:rsidRDefault="0030124E" w:rsidP="00232D9F">
      <w:pPr>
        <w:jc w:val="both"/>
      </w:pPr>
      <w:hyperlink r:id="rId8" w:history="1">
        <w:r w:rsidR="00FA7659" w:rsidRPr="00C37B42">
          <w:rPr>
            <w:rStyle w:val="Hypertextovodkaz"/>
          </w:rPr>
          <w:t>www.domecek-chomutov.cz</w:t>
        </w:r>
      </w:hyperlink>
      <w:r w:rsidR="00232D9F">
        <w:t xml:space="preserve">       datum první návštěvy ZÚ:</w:t>
      </w:r>
    </w:p>
    <w:p w:rsidR="007D2E13" w:rsidRPr="000C297B" w:rsidRDefault="00232D9F" w:rsidP="000C297B">
      <w:pPr>
        <w:spacing w:line="360" w:lineRule="auto"/>
        <w:jc w:val="both"/>
        <w:rPr>
          <w:sz w:val="32"/>
          <w:szCs w:val="32"/>
        </w:rPr>
      </w:pPr>
      <w:r w:rsidRPr="003073BC">
        <w:rPr>
          <w:sz w:val="20"/>
          <w:szCs w:val="20"/>
        </w:rPr>
        <w:t>email:</w:t>
      </w:r>
      <w:r>
        <w:t xml:space="preserve"> </w:t>
      </w:r>
      <w:hyperlink r:id="rId9" w:history="1">
        <w:r w:rsidRPr="003073BC">
          <w:rPr>
            <w:rStyle w:val="Hypertextovodkaz"/>
            <w:sz w:val="20"/>
            <w:szCs w:val="20"/>
          </w:rPr>
          <w:t>reditel@ddmcv.cz</w:t>
        </w:r>
      </w:hyperlink>
      <w:r>
        <w:t xml:space="preserve">              </w:t>
      </w:r>
      <w:r w:rsidR="003073BC">
        <w:t xml:space="preserve">      </w:t>
      </w:r>
      <w:r>
        <w:rPr>
          <w:sz w:val="20"/>
          <w:szCs w:val="20"/>
        </w:rPr>
        <w:t>vyplňuje vedoucí ZÚ</w:t>
      </w:r>
    </w:p>
    <w:tbl>
      <w:tblPr>
        <w:tblStyle w:val="Mkatabulky"/>
        <w:tblpPr w:leftFromText="141" w:rightFromText="141" w:vertAnchor="text" w:horzAnchor="margin" w:tblpY="123"/>
        <w:tblW w:w="0" w:type="auto"/>
        <w:tblLook w:val="04A0" w:firstRow="1" w:lastRow="0" w:firstColumn="1" w:lastColumn="0" w:noHBand="0" w:noVBand="1"/>
      </w:tblPr>
      <w:tblGrid>
        <w:gridCol w:w="3791"/>
        <w:gridCol w:w="3796"/>
      </w:tblGrid>
      <w:tr w:rsidR="003073BC" w:rsidTr="003073BC">
        <w:tc>
          <w:tcPr>
            <w:tcW w:w="7587" w:type="dxa"/>
            <w:gridSpan w:val="2"/>
            <w:shd w:val="clear" w:color="auto" w:fill="BFBFBF" w:themeFill="background1" w:themeFillShade="BF"/>
            <w:vAlign w:val="center"/>
          </w:tcPr>
          <w:p w:rsidR="000C297B" w:rsidRDefault="000C297B" w:rsidP="000C297B">
            <w:pPr>
              <w:jc w:val="center"/>
              <w:rPr>
                <w:b/>
              </w:rPr>
            </w:pPr>
            <w:r w:rsidRPr="00232D9F">
              <w:rPr>
                <w:b/>
                <w:sz w:val="32"/>
                <w:szCs w:val="32"/>
              </w:rPr>
              <w:t>PŘIHLÁŠKA</w:t>
            </w:r>
            <w:r>
              <w:rPr>
                <w:b/>
              </w:rPr>
              <w:t xml:space="preserve"> do ZÁJMOVÉHO</w:t>
            </w:r>
            <w:r w:rsidR="003073BC">
              <w:rPr>
                <w:b/>
              </w:rPr>
              <w:t xml:space="preserve"> ÚTVAR</w:t>
            </w:r>
            <w:r>
              <w:rPr>
                <w:b/>
              </w:rPr>
              <w:t>U (ZÚ)</w:t>
            </w:r>
          </w:p>
          <w:p w:rsidR="000C297B" w:rsidRPr="000C297B" w:rsidRDefault="00283BF8" w:rsidP="000C297B">
            <w:pPr>
              <w:jc w:val="center"/>
              <w:rPr>
                <w:b/>
              </w:rPr>
            </w:pPr>
            <w:r>
              <w:rPr>
                <w:b/>
              </w:rPr>
              <w:t>na školní rok 2017</w:t>
            </w:r>
            <w:r w:rsidR="000C297B">
              <w:rPr>
                <w:b/>
              </w:rPr>
              <w:t>/201</w:t>
            </w:r>
            <w:r>
              <w:rPr>
                <w:b/>
              </w:rPr>
              <w:t>8</w:t>
            </w:r>
          </w:p>
        </w:tc>
      </w:tr>
      <w:tr w:rsidR="003073BC" w:rsidTr="003073BC">
        <w:tc>
          <w:tcPr>
            <w:tcW w:w="7587" w:type="dxa"/>
            <w:gridSpan w:val="2"/>
            <w:vAlign w:val="center"/>
          </w:tcPr>
          <w:p w:rsidR="008B7961" w:rsidRPr="008B7961" w:rsidRDefault="003073BC" w:rsidP="003073BC">
            <w:pPr>
              <w:spacing w:line="360" w:lineRule="auto"/>
              <w:rPr>
                <w:sz w:val="36"/>
                <w:szCs w:val="36"/>
              </w:rPr>
            </w:pPr>
            <w:r w:rsidRPr="000C297B">
              <w:rPr>
                <w:sz w:val="20"/>
                <w:szCs w:val="20"/>
                <w:u w:val="single"/>
              </w:rPr>
              <w:t>název ZÚ</w:t>
            </w:r>
            <w:r>
              <w:rPr>
                <w:sz w:val="20"/>
                <w:szCs w:val="20"/>
              </w:rPr>
              <w:t>:</w:t>
            </w:r>
            <w:r w:rsidR="008B7961">
              <w:rPr>
                <w:sz w:val="20"/>
                <w:szCs w:val="20"/>
              </w:rPr>
              <w:t xml:space="preserve"> </w:t>
            </w:r>
          </w:p>
          <w:p w:rsidR="000C297B" w:rsidRPr="007D2E13" w:rsidRDefault="000C297B" w:rsidP="003073BC">
            <w:pPr>
              <w:spacing w:line="360" w:lineRule="auto"/>
              <w:rPr>
                <w:sz w:val="20"/>
                <w:szCs w:val="20"/>
              </w:rPr>
            </w:pPr>
          </w:p>
        </w:tc>
      </w:tr>
      <w:tr w:rsidR="003073BC" w:rsidTr="003073BC">
        <w:tc>
          <w:tcPr>
            <w:tcW w:w="3791" w:type="dxa"/>
            <w:vAlign w:val="center"/>
          </w:tcPr>
          <w:p w:rsidR="003073BC" w:rsidRPr="007D2E13" w:rsidRDefault="003073BC" w:rsidP="003073BC">
            <w:pPr>
              <w:spacing w:line="360" w:lineRule="auto"/>
              <w:rPr>
                <w:sz w:val="20"/>
                <w:szCs w:val="20"/>
              </w:rPr>
            </w:pPr>
            <w:r>
              <w:rPr>
                <w:sz w:val="20"/>
                <w:szCs w:val="20"/>
              </w:rPr>
              <w:t>den konání ZÚ:</w:t>
            </w:r>
          </w:p>
        </w:tc>
        <w:tc>
          <w:tcPr>
            <w:tcW w:w="3796" w:type="dxa"/>
            <w:vAlign w:val="center"/>
          </w:tcPr>
          <w:p w:rsidR="003073BC" w:rsidRPr="007D2E13" w:rsidRDefault="003073BC" w:rsidP="003073BC">
            <w:pPr>
              <w:spacing w:line="360" w:lineRule="auto"/>
              <w:rPr>
                <w:sz w:val="20"/>
                <w:szCs w:val="20"/>
              </w:rPr>
            </w:pPr>
            <w:r>
              <w:rPr>
                <w:sz w:val="20"/>
                <w:szCs w:val="20"/>
              </w:rPr>
              <w:t>hodina konání ZÚ.:</w:t>
            </w:r>
          </w:p>
        </w:tc>
      </w:tr>
      <w:tr w:rsidR="003073BC" w:rsidTr="003073BC">
        <w:tc>
          <w:tcPr>
            <w:tcW w:w="3791" w:type="dxa"/>
            <w:vAlign w:val="center"/>
          </w:tcPr>
          <w:p w:rsidR="005000D5" w:rsidRDefault="003073BC" w:rsidP="000C297B">
            <w:pPr>
              <w:jc w:val="center"/>
              <w:rPr>
                <w:sz w:val="20"/>
                <w:szCs w:val="20"/>
              </w:rPr>
            </w:pPr>
            <w:r>
              <w:rPr>
                <w:sz w:val="20"/>
                <w:szCs w:val="20"/>
              </w:rPr>
              <w:t xml:space="preserve">datum zahájení pravidelné činnost v SVČ:  </w:t>
            </w:r>
          </w:p>
          <w:p w:rsidR="003073BC" w:rsidRPr="004D0ACE" w:rsidRDefault="00EE0616" w:rsidP="000C297B">
            <w:pPr>
              <w:jc w:val="center"/>
            </w:pPr>
            <w:r>
              <w:rPr>
                <w:b/>
              </w:rPr>
              <w:t>úterý</w:t>
            </w:r>
            <w:r w:rsidR="005000D5">
              <w:rPr>
                <w:b/>
              </w:rPr>
              <w:t xml:space="preserve"> 5.9.201</w:t>
            </w:r>
            <w:r w:rsidR="00283BF8">
              <w:rPr>
                <w:b/>
              </w:rPr>
              <w:t>7</w:t>
            </w:r>
            <w:r w:rsidR="003073BC">
              <w:rPr>
                <w:sz w:val="20"/>
                <w:szCs w:val="20"/>
              </w:rPr>
              <w:t xml:space="preserve"> </w:t>
            </w:r>
          </w:p>
        </w:tc>
        <w:tc>
          <w:tcPr>
            <w:tcW w:w="3796" w:type="dxa"/>
            <w:vAlign w:val="center"/>
          </w:tcPr>
          <w:p w:rsidR="005000D5" w:rsidRDefault="003073BC" w:rsidP="000C297B">
            <w:pPr>
              <w:jc w:val="center"/>
              <w:rPr>
                <w:sz w:val="20"/>
                <w:szCs w:val="20"/>
              </w:rPr>
            </w:pPr>
            <w:r>
              <w:rPr>
                <w:sz w:val="20"/>
                <w:szCs w:val="20"/>
              </w:rPr>
              <w:t xml:space="preserve">datum ukončení pravidelné činnost v SVČ:  </w:t>
            </w:r>
          </w:p>
          <w:p w:rsidR="003073BC" w:rsidRPr="007D2E13" w:rsidRDefault="00283BF8" w:rsidP="000C297B">
            <w:pPr>
              <w:jc w:val="center"/>
              <w:rPr>
                <w:sz w:val="20"/>
                <w:szCs w:val="20"/>
              </w:rPr>
            </w:pPr>
            <w:r>
              <w:rPr>
                <w:b/>
              </w:rPr>
              <w:t>pátek 15</w:t>
            </w:r>
            <w:r w:rsidR="00401634">
              <w:rPr>
                <w:b/>
              </w:rPr>
              <w:t>.6.201</w:t>
            </w:r>
            <w:r>
              <w:rPr>
                <w:b/>
              </w:rPr>
              <w:t>8</w:t>
            </w:r>
            <w:r w:rsidR="003073BC">
              <w:rPr>
                <w:sz w:val="20"/>
                <w:szCs w:val="20"/>
              </w:rPr>
              <w:t xml:space="preserve"> </w:t>
            </w:r>
          </w:p>
        </w:tc>
      </w:tr>
    </w:tbl>
    <w:p w:rsidR="003073BC" w:rsidRPr="003073BC" w:rsidRDefault="003073BC" w:rsidP="003073BC">
      <w:pPr>
        <w:rPr>
          <w:b/>
          <w:sz w:val="20"/>
          <w:szCs w:val="20"/>
        </w:rPr>
      </w:pPr>
    </w:p>
    <w:tbl>
      <w:tblPr>
        <w:tblStyle w:val="Mkatabulky"/>
        <w:tblW w:w="0" w:type="auto"/>
        <w:jc w:val="center"/>
        <w:tblLook w:val="04A0" w:firstRow="1" w:lastRow="0" w:firstColumn="1" w:lastColumn="0" w:noHBand="0" w:noVBand="1"/>
      </w:tblPr>
      <w:tblGrid>
        <w:gridCol w:w="1526"/>
        <w:gridCol w:w="850"/>
        <w:gridCol w:w="1276"/>
        <w:gridCol w:w="142"/>
        <w:gridCol w:w="3793"/>
      </w:tblGrid>
      <w:tr w:rsidR="000C297B" w:rsidTr="00D45C1D">
        <w:trPr>
          <w:jc w:val="center"/>
        </w:trPr>
        <w:tc>
          <w:tcPr>
            <w:tcW w:w="7587" w:type="dxa"/>
            <w:gridSpan w:val="5"/>
            <w:shd w:val="clear" w:color="auto" w:fill="BFBFBF" w:themeFill="background1" w:themeFillShade="BF"/>
            <w:vAlign w:val="center"/>
          </w:tcPr>
          <w:p w:rsidR="000C297B" w:rsidRPr="00F85F5A" w:rsidRDefault="000C297B" w:rsidP="007D2E13">
            <w:pPr>
              <w:spacing w:line="360" w:lineRule="auto"/>
              <w:jc w:val="center"/>
              <w:rPr>
                <w:b/>
              </w:rPr>
            </w:pPr>
            <w:r w:rsidRPr="00F85F5A">
              <w:rPr>
                <w:b/>
              </w:rPr>
              <w:t>účastník ZÚ</w:t>
            </w:r>
          </w:p>
        </w:tc>
      </w:tr>
      <w:tr w:rsidR="000C297B" w:rsidTr="008A36E2">
        <w:trPr>
          <w:jc w:val="center"/>
        </w:trPr>
        <w:tc>
          <w:tcPr>
            <w:tcW w:w="3652" w:type="dxa"/>
            <w:gridSpan w:val="3"/>
            <w:vAlign w:val="center"/>
          </w:tcPr>
          <w:p w:rsidR="000C297B" w:rsidRPr="007D2E13" w:rsidRDefault="000C297B" w:rsidP="007D2E13">
            <w:pPr>
              <w:spacing w:line="360" w:lineRule="auto"/>
              <w:rPr>
                <w:sz w:val="20"/>
                <w:szCs w:val="20"/>
              </w:rPr>
            </w:pPr>
            <w:r w:rsidRPr="007D2E13">
              <w:rPr>
                <w:sz w:val="20"/>
                <w:szCs w:val="20"/>
              </w:rPr>
              <w:t>jméno:</w:t>
            </w:r>
          </w:p>
        </w:tc>
        <w:tc>
          <w:tcPr>
            <w:tcW w:w="3935" w:type="dxa"/>
            <w:gridSpan w:val="2"/>
          </w:tcPr>
          <w:p w:rsidR="000C297B" w:rsidRDefault="000C297B" w:rsidP="007D2E13">
            <w:pPr>
              <w:spacing w:line="360" w:lineRule="auto"/>
              <w:rPr>
                <w:sz w:val="20"/>
                <w:szCs w:val="20"/>
              </w:rPr>
            </w:pPr>
            <w:r>
              <w:rPr>
                <w:sz w:val="20"/>
                <w:szCs w:val="20"/>
              </w:rPr>
              <w:t>příjmení:</w:t>
            </w:r>
          </w:p>
        </w:tc>
      </w:tr>
      <w:tr w:rsidR="000C297B" w:rsidTr="008A36E2">
        <w:trPr>
          <w:jc w:val="center"/>
        </w:trPr>
        <w:tc>
          <w:tcPr>
            <w:tcW w:w="3652" w:type="dxa"/>
            <w:gridSpan w:val="3"/>
            <w:vAlign w:val="center"/>
          </w:tcPr>
          <w:p w:rsidR="000C297B" w:rsidRPr="007D2E13" w:rsidRDefault="000C297B" w:rsidP="007D2E13">
            <w:pPr>
              <w:spacing w:line="360" w:lineRule="auto"/>
              <w:rPr>
                <w:sz w:val="20"/>
                <w:szCs w:val="20"/>
              </w:rPr>
            </w:pPr>
            <w:r>
              <w:rPr>
                <w:sz w:val="20"/>
                <w:szCs w:val="20"/>
              </w:rPr>
              <w:t>rodné číslo:</w:t>
            </w:r>
          </w:p>
        </w:tc>
        <w:tc>
          <w:tcPr>
            <w:tcW w:w="3935" w:type="dxa"/>
            <w:gridSpan w:val="2"/>
          </w:tcPr>
          <w:p w:rsidR="000C297B" w:rsidRDefault="000C297B" w:rsidP="007D2E13">
            <w:pPr>
              <w:spacing w:line="360" w:lineRule="auto"/>
              <w:rPr>
                <w:sz w:val="20"/>
                <w:szCs w:val="20"/>
              </w:rPr>
            </w:pPr>
            <w:r>
              <w:rPr>
                <w:sz w:val="20"/>
                <w:szCs w:val="20"/>
              </w:rPr>
              <w:t>datum nar.:</w:t>
            </w:r>
          </w:p>
        </w:tc>
      </w:tr>
      <w:tr w:rsidR="000C297B" w:rsidTr="008A36E2">
        <w:trPr>
          <w:jc w:val="center"/>
        </w:trPr>
        <w:tc>
          <w:tcPr>
            <w:tcW w:w="2376" w:type="dxa"/>
            <w:gridSpan w:val="2"/>
            <w:vAlign w:val="center"/>
          </w:tcPr>
          <w:p w:rsidR="000C297B" w:rsidRPr="007D2E13" w:rsidRDefault="000C297B" w:rsidP="007D2E13">
            <w:pPr>
              <w:spacing w:line="360" w:lineRule="auto"/>
              <w:rPr>
                <w:sz w:val="20"/>
                <w:szCs w:val="20"/>
              </w:rPr>
            </w:pPr>
            <w:r>
              <w:rPr>
                <w:sz w:val="20"/>
                <w:szCs w:val="20"/>
              </w:rPr>
              <w:t>zdrav. poj.:</w:t>
            </w:r>
          </w:p>
        </w:tc>
        <w:tc>
          <w:tcPr>
            <w:tcW w:w="5211" w:type="dxa"/>
            <w:gridSpan w:val="3"/>
            <w:vAlign w:val="center"/>
          </w:tcPr>
          <w:p w:rsidR="000C297B" w:rsidRDefault="000C297B" w:rsidP="007D2E13">
            <w:pPr>
              <w:spacing w:line="360" w:lineRule="auto"/>
              <w:rPr>
                <w:sz w:val="20"/>
                <w:szCs w:val="20"/>
              </w:rPr>
            </w:pPr>
            <w:r>
              <w:rPr>
                <w:sz w:val="20"/>
                <w:szCs w:val="20"/>
              </w:rPr>
              <w:t>ulice, čp.:</w:t>
            </w:r>
          </w:p>
        </w:tc>
      </w:tr>
      <w:tr w:rsidR="008A36E2" w:rsidTr="008A36E2">
        <w:trPr>
          <w:jc w:val="center"/>
        </w:trPr>
        <w:tc>
          <w:tcPr>
            <w:tcW w:w="3794" w:type="dxa"/>
            <w:gridSpan w:val="4"/>
            <w:vAlign w:val="center"/>
          </w:tcPr>
          <w:p w:rsidR="008A36E2" w:rsidRPr="007D2E13" w:rsidRDefault="008A36E2" w:rsidP="007D2E13">
            <w:pPr>
              <w:spacing w:line="360" w:lineRule="auto"/>
              <w:rPr>
                <w:sz w:val="20"/>
                <w:szCs w:val="20"/>
              </w:rPr>
            </w:pPr>
            <w:r>
              <w:rPr>
                <w:sz w:val="20"/>
                <w:szCs w:val="20"/>
              </w:rPr>
              <w:t>město, PSČ:</w:t>
            </w:r>
          </w:p>
        </w:tc>
        <w:tc>
          <w:tcPr>
            <w:tcW w:w="3793" w:type="dxa"/>
            <w:vMerge w:val="restart"/>
          </w:tcPr>
          <w:p w:rsidR="008A36E2" w:rsidRDefault="008A36E2" w:rsidP="007D2E13">
            <w:pPr>
              <w:spacing w:line="360" w:lineRule="auto"/>
              <w:rPr>
                <w:sz w:val="20"/>
                <w:szCs w:val="20"/>
              </w:rPr>
            </w:pPr>
            <w:r>
              <w:rPr>
                <w:sz w:val="20"/>
                <w:szCs w:val="20"/>
              </w:rPr>
              <w:t>škola:</w:t>
            </w:r>
          </w:p>
        </w:tc>
      </w:tr>
      <w:tr w:rsidR="008A36E2" w:rsidTr="008A36E2">
        <w:trPr>
          <w:jc w:val="center"/>
        </w:trPr>
        <w:tc>
          <w:tcPr>
            <w:tcW w:w="1526" w:type="dxa"/>
            <w:vAlign w:val="center"/>
          </w:tcPr>
          <w:p w:rsidR="008A36E2" w:rsidRPr="007D2E13" w:rsidRDefault="008A36E2" w:rsidP="007D2E13">
            <w:pPr>
              <w:spacing w:line="360" w:lineRule="auto"/>
              <w:rPr>
                <w:sz w:val="20"/>
                <w:szCs w:val="20"/>
              </w:rPr>
            </w:pPr>
            <w:r>
              <w:rPr>
                <w:sz w:val="20"/>
                <w:szCs w:val="20"/>
              </w:rPr>
              <w:t>třída:</w:t>
            </w:r>
          </w:p>
        </w:tc>
        <w:tc>
          <w:tcPr>
            <w:tcW w:w="2268" w:type="dxa"/>
            <w:gridSpan w:val="3"/>
            <w:vAlign w:val="center"/>
          </w:tcPr>
          <w:p w:rsidR="008A36E2" w:rsidRPr="007D2E13" w:rsidRDefault="008A36E2" w:rsidP="007D2E13">
            <w:pPr>
              <w:spacing w:line="360" w:lineRule="auto"/>
              <w:rPr>
                <w:sz w:val="20"/>
                <w:szCs w:val="20"/>
              </w:rPr>
            </w:pPr>
            <w:r>
              <w:rPr>
                <w:sz w:val="20"/>
                <w:szCs w:val="20"/>
              </w:rPr>
              <w:t>tel.:</w:t>
            </w:r>
          </w:p>
        </w:tc>
        <w:tc>
          <w:tcPr>
            <w:tcW w:w="3793" w:type="dxa"/>
            <w:vMerge/>
          </w:tcPr>
          <w:p w:rsidR="008A36E2" w:rsidRDefault="008A36E2" w:rsidP="007D2E13">
            <w:pPr>
              <w:spacing w:line="360" w:lineRule="auto"/>
              <w:rPr>
                <w:sz w:val="20"/>
                <w:szCs w:val="20"/>
              </w:rPr>
            </w:pPr>
          </w:p>
        </w:tc>
      </w:tr>
      <w:tr w:rsidR="008A36E2" w:rsidTr="0050187E">
        <w:trPr>
          <w:jc w:val="center"/>
        </w:trPr>
        <w:tc>
          <w:tcPr>
            <w:tcW w:w="7587" w:type="dxa"/>
            <w:gridSpan w:val="5"/>
            <w:vAlign w:val="center"/>
          </w:tcPr>
          <w:p w:rsidR="008A36E2" w:rsidRDefault="008A36E2" w:rsidP="007D2E13">
            <w:pPr>
              <w:spacing w:line="360" w:lineRule="auto"/>
              <w:rPr>
                <w:sz w:val="20"/>
                <w:szCs w:val="20"/>
              </w:rPr>
            </w:pPr>
            <w:r>
              <w:rPr>
                <w:sz w:val="20"/>
                <w:szCs w:val="20"/>
              </w:rPr>
              <w:t>email:</w:t>
            </w:r>
          </w:p>
        </w:tc>
      </w:tr>
      <w:tr w:rsidR="000C297B" w:rsidTr="007F17F0">
        <w:trPr>
          <w:jc w:val="center"/>
        </w:trPr>
        <w:tc>
          <w:tcPr>
            <w:tcW w:w="7587" w:type="dxa"/>
            <w:gridSpan w:val="5"/>
            <w:vAlign w:val="center"/>
          </w:tcPr>
          <w:p w:rsidR="000C297B" w:rsidRDefault="000C297B" w:rsidP="007D2E13">
            <w:pPr>
              <w:spacing w:line="360" w:lineRule="auto"/>
              <w:rPr>
                <w:sz w:val="18"/>
                <w:szCs w:val="18"/>
              </w:rPr>
            </w:pPr>
            <w:r>
              <w:rPr>
                <w:sz w:val="18"/>
                <w:szCs w:val="18"/>
              </w:rPr>
              <w:t>zdravotní omezení:</w:t>
            </w:r>
          </w:p>
          <w:p w:rsidR="000C297B" w:rsidRDefault="000C297B" w:rsidP="007D2E13">
            <w:pPr>
              <w:spacing w:line="360" w:lineRule="auto"/>
              <w:rPr>
                <w:sz w:val="18"/>
                <w:szCs w:val="18"/>
              </w:rPr>
            </w:pPr>
          </w:p>
        </w:tc>
      </w:tr>
    </w:tbl>
    <w:p w:rsidR="005000D5" w:rsidRPr="00F85F5A" w:rsidRDefault="005000D5" w:rsidP="007D2E13">
      <w:pPr>
        <w:spacing w:line="360" w:lineRule="auto"/>
        <w:jc w:val="center"/>
        <w:rPr>
          <w:sz w:val="16"/>
          <w:szCs w:val="16"/>
          <w:u w:val="single"/>
        </w:rPr>
      </w:pPr>
    </w:p>
    <w:tbl>
      <w:tblPr>
        <w:tblStyle w:val="Mkatabulky"/>
        <w:tblW w:w="0" w:type="auto"/>
        <w:jc w:val="center"/>
        <w:tblLook w:val="04A0" w:firstRow="1" w:lastRow="0" w:firstColumn="1" w:lastColumn="0" w:noHBand="0" w:noVBand="1"/>
      </w:tblPr>
      <w:tblGrid>
        <w:gridCol w:w="3791"/>
        <w:gridCol w:w="3796"/>
      </w:tblGrid>
      <w:tr w:rsidR="00F85F5A" w:rsidTr="004D0ACE">
        <w:trPr>
          <w:jc w:val="center"/>
        </w:trPr>
        <w:tc>
          <w:tcPr>
            <w:tcW w:w="7793" w:type="dxa"/>
            <w:gridSpan w:val="2"/>
            <w:shd w:val="clear" w:color="auto" w:fill="BFBFBF" w:themeFill="background1" w:themeFillShade="BF"/>
            <w:vAlign w:val="center"/>
          </w:tcPr>
          <w:p w:rsidR="00F85F5A" w:rsidRPr="00F85F5A" w:rsidRDefault="00F85F5A" w:rsidP="00512798">
            <w:pPr>
              <w:spacing w:line="360" w:lineRule="auto"/>
              <w:jc w:val="center"/>
              <w:rPr>
                <w:sz w:val="20"/>
                <w:szCs w:val="20"/>
              </w:rPr>
            </w:pPr>
            <w:r w:rsidRPr="00F85F5A">
              <w:rPr>
                <w:b/>
              </w:rPr>
              <w:t>zákonný zástupce</w:t>
            </w:r>
            <w:r>
              <w:rPr>
                <w:b/>
              </w:rPr>
              <w:t xml:space="preserve"> </w:t>
            </w:r>
            <w:r>
              <w:rPr>
                <w:sz w:val="20"/>
                <w:szCs w:val="20"/>
              </w:rPr>
              <w:t>– adresu vyplňuje, poku</w:t>
            </w:r>
            <w:r w:rsidR="008A36E2">
              <w:rPr>
                <w:sz w:val="20"/>
                <w:szCs w:val="20"/>
              </w:rPr>
              <w:t>d</w:t>
            </w:r>
            <w:r>
              <w:rPr>
                <w:sz w:val="20"/>
                <w:szCs w:val="20"/>
              </w:rPr>
              <w:t xml:space="preserve"> je odlišná od člena ZÚ</w:t>
            </w:r>
          </w:p>
        </w:tc>
      </w:tr>
      <w:tr w:rsidR="00F85F5A" w:rsidTr="00512798">
        <w:trPr>
          <w:jc w:val="center"/>
        </w:trPr>
        <w:tc>
          <w:tcPr>
            <w:tcW w:w="3896" w:type="dxa"/>
            <w:vAlign w:val="center"/>
          </w:tcPr>
          <w:p w:rsidR="00F85F5A" w:rsidRPr="007D2E13" w:rsidRDefault="00F85F5A" w:rsidP="00512798">
            <w:pPr>
              <w:spacing w:line="360" w:lineRule="auto"/>
              <w:rPr>
                <w:sz w:val="20"/>
                <w:szCs w:val="20"/>
              </w:rPr>
            </w:pPr>
            <w:r w:rsidRPr="007D2E13">
              <w:rPr>
                <w:sz w:val="20"/>
                <w:szCs w:val="20"/>
              </w:rPr>
              <w:t>jméno:</w:t>
            </w:r>
          </w:p>
        </w:tc>
        <w:tc>
          <w:tcPr>
            <w:tcW w:w="3897" w:type="dxa"/>
            <w:vAlign w:val="center"/>
          </w:tcPr>
          <w:p w:rsidR="00F85F5A" w:rsidRPr="007D2E13" w:rsidRDefault="00F85F5A" w:rsidP="00512798">
            <w:pPr>
              <w:spacing w:line="360" w:lineRule="auto"/>
              <w:rPr>
                <w:sz w:val="20"/>
                <w:szCs w:val="20"/>
              </w:rPr>
            </w:pPr>
            <w:r>
              <w:rPr>
                <w:sz w:val="20"/>
                <w:szCs w:val="20"/>
              </w:rPr>
              <w:t>příjmení:</w:t>
            </w:r>
          </w:p>
        </w:tc>
      </w:tr>
      <w:tr w:rsidR="00F85F5A" w:rsidTr="00512798">
        <w:trPr>
          <w:jc w:val="center"/>
        </w:trPr>
        <w:tc>
          <w:tcPr>
            <w:tcW w:w="3896" w:type="dxa"/>
            <w:vAlign w:val="center"/>
          </w:tcPr>
          <w:p w:rsidR="00F85F5A" w:rsidRPr="007D2E13" w:rsidRDefault="00F85F5A" w:rsidP="00512798">
            <w:pPr>
              <w:spacing w:line="360" w:lineRule="auto"/>
              <w:rPr>
                <w:sz w:val="20"/>
                <w:szCs w:val="20"/>
              </w:rPr>
            </w:pPr>
            <w:r>
              <w:rPr>
                <w:sz w:val="20"/>
                <w:szCs w:val="20"/>
              </w:rPr>
              <w:t>telefon:</w:t>
            </w:r>
          </w:p>
        </w:tc>
        <w:tc>
          <w:tcPr>
            <w:tcW w:w="3897" w:type="dxa"/>
            <w:vAlign w:val="center"/>
          </w:tcPr>
          <w:p w:rsidR="00F85F5A" w:rsidRPr="007D2E13" w:rsidRDefault="00F85F5A" w:rsidP="00512798">
            <w:pPr>
              <w:spacing w:line="360" w:lineRule="auto"/>
              <w:rPr>
                <w:sz w:val="20"/>
                <w:szCs w:val="20"/>
              </w:rPr>
            </w:pPr>
            <w:r>
              <w:rPr>
                <w:sz w:val="20"/>
                <w:szCs w:val="20"/>
              </w:rPr>
              <w:t>ulice, čp.:</w:t>
            </w:r>
          </w:p>
        </w:tc>
      </w:tr>
      <w:tr w:rsidR="00F85F5A" w:rsidTr="00B7734D">
        <w:trPr>
          <w:jc w:val="center"/>
        </w:trPr>
        <w:tc>
          <w:tcPr>
            <w:tcW w:w="7793" w:type="dxa"/>
            <w:gridSpan w:val="2"/>
            <w:vAlign w:val="center"/>
          </w:tcPr>
          <w:p w:rsidR="00F85F5A" w:rsidRPr="007D2E13" w:rsidRDefault="00F85F5A" w:rsidP="00512798">
            <w:pPr>
              <w:spacing w:line="360" w:lineRule="auto"/>
              <w:rPr>
                <w:sz w:val="20"/>
                <w:szCs w:val="20"/>
              </w:rPr>
            </w:pPr>
            <w:r>
              <w:rPr>
                <w:sz w:val="20"/>
                <w:szCs w:val="20"/>
              </w:rPr>
              <w:t>město, PSČ:</w:t>
            </w:r>
          </w:p>
        </w:tc>
      </w:tr>
      <w:tr w:rsidR="00F85F5A" w:rsidTr="00AC5569">
        <w:trPr>
          <w:jc w:val="center"/>
        </w:trPr>
        <w:tc>
          <w:tcPr>
            <w:tcW w:w="7793" w:type="dxa"/>
            <w:gridSpan w:val="2"/>
            <w:vAlign w:val="center"/>
          </w:tcPr>
          <w:p w:rsidR="00F85F5A" w:rsidRPr="007D2E13" w:rsidRDefault="00F85F5A" w:rsidP="00512798">
            <w:pPr>
              <w:spacing w:line="360" w:lineRule="auto"/>
              <w:rPr>
                <w:sz w:val="20"/>
                <w:szCs w:val="20"/>
              </w:rPr>
            </w:pPr>
            <w:r>
              <w:rPr>
                <w:sz w:val="20"/>
                <w:szCs w:val="20"/>
              </w:rPr>
              <w:t>email:</w:t>
            </w:r>
          </w:p>
        </w:tc>
      </w:tr>
    </w:tbl>
    <w:p w:rsidR="00232D9F" w:rsidRPr="00F85F5A" w:rsidRDefault="00232D9F" w:rsidP="007D2E13">
      <w:pPr>
        <w:spacing w:line="360" w:lineRule="auto"/>
        <w:jc w:val="both"/>
        <w:rPr>
          <w:sz w:val="16"/>
          <w:szCs w:val="16"/>
        </w:rPr>
      </w:pPr>
    </w:p>
    <w:p w:rsidR="004D0ACE" w:rsidRDefault="004D0ACE" w:rsidP="00FD56D3">
      <w:pPr>
        <w:jc w:val="both"/>
      </w:pPr>
      <w:r>
        <w:t xml:space="preserve">Přihláška je platná po zaplacení ZÚ – č. účtu: </w:t>
      </w:r>
      <w:r w:rsidRPr="00DD7CE1">
        <w:rPr>
          <w:b/>
        </w:rPr>
        <w:t>107-8357020297/0100</w:t>
      </w:r>
    </w:p>
    <w:p w:rsidR="004D0ACE" w:rsidRDefault="004D0ACE" w:rsidP="00FD56D3">
      <w:pPr>
        <w:jc w:val="both"/>
      </w:pPr>
      <w:r>
        <w:t>bez VS</w:t>
      </w:r>
      <w:r w:rsidR="00FD56D3">
        <w:t>, do zprávy pro příjemce uvést jméno a příjmení účastníka ZÚ a název ZÚ.</w:t>
      </w:r>
    </w:p>
    <w:p w:rsidR="00FD56D3" w:rsidRPr="00DD7CE1" w:rsidRDefault="00FD56D3" w:rsidP="00FD56D3">
      <w:pPr>
        <w:jc w:val="both"/>
        <w:rPr>
          <w:i/>
        </w:rPr>
      </w:pPr>
      <w:r w:rsidRPr="00DD7CE1">
        <w:rPr>
          <w:i/>
        </w:rPr>
        <w:t>Jsem seznámen s vnitřním řádem SVČ Domeček na druhé straně přihlášky.</w:t>
      </w:r>
    </w:p>
    <w:p w:rsidR="00FD56D3" w:rsidRDefault="00FD56D3" w:rsidP="00FD56D3">
      <w:pPr>
        <w:jc w:val="both"/>
      </w:pPr>
    </w:p>
    <w:p w:rsidR="00FD56D3" w:rsidRPr="00FD56D3" w:rsidRDefault="00FD56D3" w:rsidP="00FD56D3">
      <w:pPr>
        <w:jc w:val="both"/>
        <w:rPr>
          <w:sz w:val="20"/>
          <w:szCs w:val="20"/>
        </w:rPr>
      </w:pPr>
      <w:r>
        <w:rPr>
          <w:sz w:val="20"/>
          <w:szCs w:val="20"/>
        </w:rPr>
        <w:t>V Chomutově: ………………… Podpis zákonného zástupce: ………………………</w:t>
      </w:r>
    </w:p>
    <w:p w:rsidR="00232D9F" w:rsidRDefault="00232D9F" w:rsidP="00232D9F">
      <w:pPr>
        <w:jc w:val="both"/>
      </w:pPr>
    </w:p>
    <w:p w:rsidR="005000D5" w:rsidRDefault="005000D5" w:rsidP="008A36E2">
      <w:pPr>
        <w:jc w:val="center"/>
        <w:rPr>
          <w:b/>
        </w:rPr>
      </w:pPr>
    </w:p>
    <w:p w:rsidR="008A36E2" w:rsidRDefault="008A36E2" w:rsidP="008A36E2">
      <w:pPr>
        <w:jc w:val="center"/>
        <w:rPr>
          <w:b/>
        </w:rPr>
      </w:pPr>
      <w:r>
        <w:rPr>
          <w:b/>
          <w:noProof/>
          <w:sz w:val="18"/>
          <w:szCs w:val="18"/>
        </w:rPr>
        <w:drawing>
          <wp:anchor distT="0" distB="0" distL="114300" distR="114300" simplePos="0" relativeHeight="251665408" behindDoc="1" locked="0" layoutInCell="1" allowOverlap="1" wp14:anchorId="6DA17C96" wp14:editId="67357C5A">
            <wp:simplePos x="0" y="0"/>
            <wp:positionH relativeFrom="column">
              <wp:posOffset>1211581</wp:posOffset>
            </wp:positionH>
            <wp:positionV relativeFrom="paragraph">
              <wp:posOffset>76834</wp:posOffset>
            </wp:positionV>
            <wp:extent cx="825996" cy="783167"/>
            <wp:effectExtent l="0" t="0" r="0" b="0"/>
            <wp:wrapNone/>
            <wp:docPr id="7" name="Obrázek 7" descr="C:\Users\pcradek\Downloads\ddmcv_logo_new_color_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radek\Downloads\ddmcv_logo_new_color_l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235" cy="786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D9F">
        <w:rPr>
          <w:b/>
        </w:rPr>
        <w:t>Středisko volného času Domeček Chomutov, příspěvková organizace</w:t>
      </w:r>
    </w:p>
    <w:p w:rsidR="008A36E2" w:rsidRDefault="008A36E2" w:rsidP="008A36E2">
      <w:pPr>
        <w:jc w:val="both"/>
      </w:pPr>
      <w:r>
        <w:rPr>
          <w:noProof/>
        </w:rPr>
        <mc:AlternateContent>
          <mc:Choice Requires="wps">
            <w:drawing>
              <wp:anchor distT="0" distB="0" distL="114300" distR="114300" simplePos="0" relativeHeight="251664384" behindDoc="1" locked="0" layoutInCell="1" allowOverlap="1" wp14:anchorId="09F07E43" wp14:editId="6A288397">
                <wp:simplePos x="0" y="0"/>
                <wp:positionH relativeFrom="column">
                  <wp:posOffset>1945005</wp:posOffset>
                </wp:positionH>
                <wp:positionV relativeFrom="paragraph">
                  <wp:posOffset>101600</wp:posOffset>
                </wp:positionV>
                <wp:extent cx="2752725" cy="447675"/>
                <wp:effectExtent l="0" t="0" r="28575" b="28575"/>
                <wp:wrapNone/>
                <wp:docPr id="6" name="Zaoblený obdélník 6"/>
                <wp:cNvGraphicFramePr/>
                <a:graphic xmlns:a="http://schemas.openxmlformats.org/drawingml/2006/main">
                  <a:graphicData uri="http://schemas.microsoft.com/office/word/2010/wordprocessingShape">
                    <wps:wsp>
                      <wps:cNvSpPr/>
                      <wps:spPr>
                        <a:xfrm>
                          <a:off x="0" y="0"/>
                          <a:ext cx="2752725" cy="4476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6" o:spid="_x0000_s1026" style="position:absolute;margin-left:153.15pt;margin-top:8pt;width:216.7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" fillcolor="white [3201]" strokecolor="black [3213]"/>
            </w:pict>
          </mc:Fallback>
        </mc:AlternateContent>
      </w:r>
      <w:r>
        <w:t>tel.: 474 628 535</w:t>
      </w:r>
    </w:p>
    <w:p w:rsidR="008A36E2" w:rsidRDefault="0030124E" w:rsidP="008A36E2">
      <w:pPr>
        <w:jc w:val="both"/>
      </w:pPr>
      <w:hyperlink r:id="rId10" w:history="1">
        <w:r w:rsidR="00FA7659" w:rsidRPr="00C37B42">
          <w:rPr>
            <w:rStyle w:val="Hypertextovodkaz"/>
          </w:rPr>
          <w:t>www.domecek-chomutov.cz</w:t>
        </w:r>
      </w:hyperlink>
      <w:r w:rsidR="008A36E2">
        <w:t xml:space="preserve">       datum první návštěvy ZÚ:</w:t>
      </w:r>
    </w:p>
    <w:p w:rsidR="008A36E2" w:rsidRPr="000C297B" w:rsidRDefault="008A36E2" w:rsidP="008A36E2">
      <w:pPr>
        <w:spacing w:line="360" w:lineRule="auto"/>
        <w:jc w:val="both"/>
        <w:rPr>
          <w:sz w:val="32"/>
          <w:szCs w:val="32"/>
        </w:rPr>
      </w:pPr>
      <w:r w:rsidRPr="003073BC">
        <w:rPr>
          <w:sz w:val="20"/>
          <w:szCs w:val="20"/>
        </w:rPr>
        <w:t>email:</w:t>
      </w:r>
      <w:r>
        <w:t xml:space="preserve"> </w:t>
      </w:r>
      <w:hyperlink r:id="rId11" w:history="1">
        <w:r w:rsidRPr="003073BC">
          <w:rPr>
            <w:rStyle w:val="Hypertextovodkaz"/>
            <w:sz w:val="20"/>
            <w:szCs w:val="20"/>
          </w:rPr>
          <w:t>reditel@ddmcv.cz</w:t>
        </w:r>
      </w:hyperlink>
      <w:r>
        <w:t xml:space="preserve">                    </w:t>
      </w:r>
      <w:r>
        <w:rPr>
          <w:sz w:val="20"/>
          <w:szCs w:val="20"/>
        </w:rPr>
        <w:t>vyplňuje vedoucí ZÚ</w:t>
      </w:r>
    </w:p>
    <w:tbl>
      <w:tblPr>
        <w:tblStyle w:val="Mkatabulky"/>
        <w:tblpPr w:leftFromText="141" w:rightFromText="141" w:vertAnchor="text" w:horzAnchor="margin" w:tblpXSpec="right" w:tblpY="123"/>
        <w:tblW w:w="0" w:type="auto"/>
        <w:tblLook w:val="04A0" w:firstRow="1" w:lastRow="0" w:firstColumn="1" w:lastColumn="0" w:noHBand="0" w:noVBand="1"/>
      </w:tblPr>
      <w:tblGrid>
        <w:gridCol w:w="3791"/>
        <w:gridCol w:w="3796"/>
      </w:tblGrid>
      <w:tr w:rsidR="008A36E2" w:rsidTr="008A36E2">
        <w:tc>
          <w:tcPr>
            <w:tcW w:w="7587" w:type="dxa"/>
            <w:gridSpan w:val="2"/>
            <w:shd w:val="clear" w:color="auto" w:fill="BFBFBF" w:themeFill="background1" w:themeFillShade="BF"/>
            <w:vAlign w:val="center"/>
          </w:tcPr>
          <w:p w:rsidR="008A36E2" w:rsidRDefault="008A36E2" w:rsidP="008A36E2">
            <w:pPr>
              <w:jc w:val="center"/>
              <w:rPr>
                <w:b/>
              </w:rPr>
            </w:pPr>
            <w:r w:rsidRPr="00232D9F">
              <w:rPr>
                <w:b/>
                <w:sz w:val="32"/>
                <w:szCs w:val="32"/>
              </w:rPr>
              <w:t>PŘIHLÁŠKA</w:t>
            </w:r>
            <w:r>
              <w:rPr>
                <w:b/>
              </w:rPr>
              <w:t xml:space="preserve"> do ZÁJMOVÉHO ÚTVARU (ZÚ)</w:t>
            </w:r>
          </w:p>
          <w:p w:rsidR="008A36E2" w:rsidRPr="000C297B" w:rsidRDefault="003C7C47" w:rsidP="008A36E2">
            <w:pPr>
              <w:jc w:val="center"/>
              <w:rPr>
                <w:b/>
              </w:rPr>
            </w:pPr>
            <w:r>
              <w:rPr>
                <w:b/>
              </w:rPr>
              <w:t>na školní rok 2017</w:t>
            </w:r>
            <w:r w:rsidR="008A36E2">
              <w:rPr>
                <w:b/>
              </w:rPr>
              <w:t>/201</w:t>
            </w:r>
            <w:r>
              <w:rPr>
                <w:b/>
              </w:rPr>
              <w:t>8</w:t>
            </w:r>
          </w:p>
        </w:tc>
      </w:tr>
      <w:tr w:rsidR="008A36E2" w:rsidTr="008A36E2">
        <w:tc>
          <w:tcPr>
            <w:tcW w:w="7587" w:type="dxa"/>
            <w:gridSpan w:val="2"/>
            <w:vAlign w:val="center"/>
          </w:tcPr>
          <w:p w:rsidR="008A36E2" w:rsidRDefault="008A36E2" w:rsidP="008A36E2">
            <w:pPr>
              <w:spacing w:line="360" w:lineRule="auto"/>
              <w:rPr>
                <w:sz w:val="20"/>
                <w:szCs w:val="20"/>
              </w:rPr>
            </w:pPr>
            <w:r w:rsidRPr="000C297B">
              <w:rPr>
                <w:sz w:val="20"/>
                <w:szCs w:val="20"/>
                <w:u w:val="single"/>
              </w:rPr>
              <w:t>název ZÚ</w:t>
            </w:r>
            <w:r>
              <w:rPr>
                <w:sz w:val="20"/>
                <w:szCs w:val="20"/>
              </w:rPr>
              <w:t>:</w:t>
            </w:r>
          </w:p>
          <w:p w:rsidR="008A36E2" w:rsidRPr="007D2E13" w:rsidRDefault="008A36E2" w:rsidP="008A36E2">
            <w:pPr>
              <w:spacing w:line="360" w:lineRule="auto"/>
              <w:rPr>
                <w:sz w:val="20"/>
                <w:szCs w:val="20"/>
              </w:rPr>
            </w:pPr>
          </w:p>
        </w:tc>
      </w:tr>
      <w:tr w:rsidR="008A36E2" w:rsidTr="008A36E2">
        <w:tc>
          <w:tcPr>
            <w:tcW w:w="3791" w:type="dxa"/>
            <w:vAlign w:val="center"/>
          </w:tcPr>
          <w:p w:rsidR="008A36E2" w:rsidRPr="007D2E13" w:rsidRDefault="008A36E2" w:rsidP="008A36E2">
            <w:pPr>
              <w:spacing w:line="360" w:lineRule="auto"/>
              <w:rPr>
                <w:sz w:val="20"/>
                <w:szCs w:val="20"/>
              </w:rPr>
            </w:pPr>
            <w:r>
              <w:rPr>
                <w:sz w:val="20"/>
                <w:szCs w:val="20"/>
              </w:rPr>
              <w:t>den konání ZÚ:</w:t>
            </w:r>
          </w:p>
        </w:tc>
        <w:tc>
          <w:tcPr>
            <w:tcW w:w="3796" w:type="dxa"/>
            <w:vAlign w:val="center"/>
          </w:tcPr>
          <w:p w:rsidR="008A36E2" w:rsidRPr="007D2E13" w:rsidRDefault="008A36E2" w:rsidP="008A36E2">
            <w:pPr>
              <w:spacing w:line="360" w:lineRule="auto"/>
              <w:rPr>
                <w:sz w:val="20"/>
                <w:szCs w:val="20"/>
              </w:rPr>
            </w:pPr>
            <w:r>
              <w:rPr>
                <w:sz w:val="20"/>
                <w:szCs w:val="20"/>
              </w:rPr>
              <w:t>hodina konání ZÚ.:</w:t>
            </w:r>
          </w:p>
        </w:tc>
      </w:tr>
      <w:tr w:rsidR="008A36E2" w:rsidTr="008A36E2">
        <w:tc>
          <w:tcPr>
            <w:tcW w:w="3791" w:type="dxa"/>
            <w:vAlign w:val="center"/>
          </w:tcPr>
          <w:p w:rsidR="008A36E2" w:rsidRPr="004D0ACE" w:rsidRDefault="008A36E2" w:rsidP="008A36E2">
            <w:pPr>
              <w:jc w:val="center"/>
            </w:pPr>
            <w:r>
              <w:rPr>
                <w:sz w:val="20"/>
                <w:szCs w:val="20"/>
              </w:rPr>
              <w:t xml:space="preserve">datum zahájení pravidelné činnost v SVČ:   </w:t>
            </w:r>
            <w:r w:rsidR="00401634">
              <w:rPr>
                <w:b/>
              </w:rPr>
              <w:t xml:space="preserve"> </w:t>
            </w:r>
            <w:r w:rsidR="00EE0616">
              <w:rPr>
                <w:b/>
              </w:rPr>
              <w:t>úterý</w:t>
            </w:r>
            <w:r w:rsidR="00401634">
              <w:rPr>
                <w:b/>
              </w:rPr>
              <w:t xml:space="preserve"> 5.9.201</w:t>
            </w:r>
            <w:r w:rsidR="003C7C47">
              <w:rPr>
                <w:b/>
              </w:rPr>
              <w:t>7</w:t>
            </w:r>
          </w:p>
        </w:tc>
        <w:tc>
          <w:tcPr>
            <w:tcW w:w="3796" w:type="dxa"/>
            <w:vAlign w:val="center"/>
          </w:tcPr>
          <w:p w:rsidR="008A36E2" w:rsidRPr="007D2E13" w:rsidRDefault="008A36E2" w:rsidP="008A36E2">
            <w:pPr>
              <w:jc w:val="center"/>
              <w:rPr>
                <w:sz w:val="20"/>
                <w:szCs w:val="20"/>
              </w:rPr>
            </w:pPr>
            <w:r>
              <w:rPr>
                <w:sz w:val="20"/>
                <w:szCs w:val="20"/>
              </w:rPr>
              <w:t xml:space="preserve">datum ukončení pravidelné činnost v SVČ:   </w:t>
            </w:r>
            <w:r w:rsidR="003C7C47">
              <w:rPr>
                <w:b/>
              </w:rPr>
              <w:t xml:space="preserve"> pátek 15</w:t>
            </w:r>
            <w:r w:rsidR="00D75CD3">
              <w:rPr>
                <w:b/>
              </w:rPr>
              <w:t>.6.201</w:t>
            </w:r>
            <w:r w:rsidR="003C7C47">
              <w:rPr>
                <w:b/>
              </w:rPr>
              <w:t>8</w:t>
            </w:r>
          </w:p>
        </w:tc>
      </w:tr>
    </w:tbl>
    <w:p w:rsidR="008A36E2" w:rsidRPr="003073BC" w:rsidRDefault="008A36E2" w:rsidP="008A36E2">
      <w:pPr>
        <w:rPr>
          <w:b/>
          <w:sz w:val="20"/>
          <w:szCs w:val="20"/>
        </w:rPr>
      </w:pPr>
    </w:p>
    <w:tbl>
      <w:tblPr>
        <w:tblStyle w:val="Mkatabulky"/>
        <w:tblW w:w="0" w:type="auto"/>
        <w:jc w:val="center"/>
        <w:tblLook w:val="04A0" w:firstRow="1" w:lastRow="0" w:firstColumn="1" w:lastColumn="0" w:noHBand="0" w:noVBand="1"/>
      </w:tblPr>
      <w:tblGrid>
        <w:gridCol w:w="1526"/>
        <w:gridCol w:w="850"/>
        <w:gridCol w:w="1276"/>
        <w:gridCol w:w="142"/>
        <w:gridCol w:w="3793"/>
      </w:tblGrid>
      <w:tr w:rsidR="008A36E2" w:rsidTr="00E32416">
        <w:trPr>
          <w:jc w:val="center"/>
        </w:trPr>
        <w:tc>
          <w:tcPr>
            <w:tcW w:w="7587" w:type="dxa"/>
            <w:gridSpan w:val="5"/>
            <w:shd w:val="clear" w:color="auto" w:fill="BFBFBF" w:themeFill="background1" w:themeFillShade="BF"/>
            <w:vAlign w:val="center"/>
          </w:tcPr>
          <w:p w:rsidR="008A36E2" w:rsidRPr="00F85F5A" w:rsidRDefault="008A36E2" w:rsidP="00E32416">
            <w:pPr>
              <w:spacing w:line="360" w:lineRule="auto"/>
              <w:jc w:val="center"/>
              <w:rPr>
                <w:b/>
              </w:rPr>
            </w:pPr>
            <w:r w:rsidRPr="00F85F5A">
              <w:rPr>
                <w:b/>
              </w:rPr>
              <w:t>účastník ZÚ</w:t>
            </w:r>
          </w:p>
        </w:tc>
      </w:tr>
      <w:tr w:rsidR="008A36E2" w:rsidTr="00E32416">
        <w:trPr>
          <w:jc w:val="center"/>
        </w:trPr>
        <w:tc>
          <w:tcPr>
            <w:tcW w:w="3652" w:type="dxa"/>
            <w:gridSpan w:val="3"/>
            <w:vAlign w:val="center"/>
          </w:tcPr>
          <w:p w:rsidR="008A36E2" w:rsidRPr="007D2E13" w:rsidRDefault="008A36E2" w:rsidP="00E32416">
            <w:pPr>
              <w:spacing w:line="360" w:lineRule="auto"/>
              <w:rPr>
                <w:sz w:val="20"/>
                <w:szCs w:val="20"/>
              </w:rPr>
            </w:pPr>
            <w:r w:rsidRPr="007D2E13">
              <w:rPr>
                <w:sz w:val="20"/>
                <w:szCs w:val="20"/>
              </w:rPr>
              <w:t>jméno:</w:t>
            </w:r>
          </w:p>
        </w:tc>
        <w:tc>
          <w:tcPr>
            <w:tcW w:w="3935" w:type="dxa"/>
            <w:gridSpan w:val="2"/>
          </w:tcPr>
          <w:p w:rsidR="008A36E2" w:rsidRDefault="008A36E2" w:rsidP="00E32416">
            <w:pPr>
              <w:spacing w:line="360" w:lineRule="auto"/>
              <w:rPr>
                <w:sz w:val="20"/>
                <w:szCs w:val="20"/>
              </w:rPr>
            </w:pPr>
            <w:r>
              <w:rPr>
                <w:sz w:val="20"/>
                <w:szCs w:val="20"/>
              </w:rPr>
              <w:t>příjmení:</w:t>
            </w:r>
          </w:p>
        </w:tc>
      </w:tr>
      <w:tr w:rsidR="008A36E2" w:rsidTr="00E32416">
        <w:trPr>
          <w:jc w:val="center"/>
        </w:trPr>
        <w:tc>
          <w:tcPr>
            <w:tcW w:w="3652" w:type="dxa"/>
            <w:gridSpan w:val="3"/>
            <w:vAlign w:val="center"/>
          </w:tcPr>
          <w:p w:rsidR="008A36E2" w:rsidRPr="007D2E13" w:rsidRDefault="008A36E2" w:rsidP="00E32416">
            <w:pPr>
              <w:spacing w:line="360" w:lineRule="auto"/>
              <w:rPr>
                <w:sz w:val="20"/>
                <w:szCs w:val="20"/>
              </w:rPr>
            </w:pPr>
            <w:r>
              <w:rPr>
                <w:sz w:val="20"/>
                <w:szCs w:val="20"/>
              </w:rPr>
              <w:t>rodné číslo:</w:t>
            </w:r>
          </w:p>
        </w:tc>
        <w:tc>
          <w:tcPr>
            <w:tcW w:w="3935" w:type="dxa"/>
            <w:gridSpan w:val="2"/>
          </w:tcPr>
          <w:p w:rsidR="008A36E2" w:rsidRDefault="008A36E2" w:rsidP="00E32416">
            <w:pPr>
              <w:spacing w:line="360" w:lineRule="auto"/>
              <w:rPr>
                <w:sz w:val="20"/>
                <w:szCs w:val="20"/>
              </w:rPr>
            </w:pPr>
            <w:r>
              <w:rPr>
                <w:sz w:val="20"/>
                <w:szCs w:val="20"/>
              </w:rPr>
              <w:t>datum nar.:</w:t>
            </w:r>
          </w:p>
        </w:tc>
      </w:tr>
      <w:tr w:rsidR="008A36E2" w:rsidTr="00E32416">
        <w:trPr>
          <w:jc w:val="center"/>
        </w:trPr>
        <w:tc>
          <w:tcPr>
            <w:tcW w:w="2376" w:type="dxa"/>
            <w:gridSpan w:val="2"/>
            <w:vAlign w:val="center"/>
          </w:tcPr>
          <w:p w:rsidR="008A36E2" w:rsidRPr="007D2E13" w:rsidRDefault="008A36E2" w:rsidP="00E32416">
            <w:pPr>
              <w:spacing w:line="360" w:lineRule="auto"/>
              <w:rPr>
                <w:sz w:val="20"/>
                <w:szCs w:val="20"/>
              </w:rPr>
            </w:pPr>
            <w:r>
              <w:rPr>
                <w:sz w:val="20"/>
                <w:szCs w:val="20"/>
              </w:rPr>
              <w:t>zdrav. poj.:</w:t>
            </w:r>
          </w:p>
        </w:tc>
        <w:tc>
          <w:tcPr>
            <w:tcW w:w="5211" w:type="dxa"/>
            <w:gridSpan w:val="3"/>
            <w:vAlign w:val="center"/>
          </w:tcPr>
          <w:p w:rsidR="008A36E2" w:rsidRDefault="008A36E2" w:rsidP="00E32416">
            <w:pPr>
              <w:spacing w:line="360" w:lineRule="auto"/>
              <w:rPr>
                <w:sz w:val="20"/>
                <w:szCs w:val="20"/>
              </w:rPr>
            </w:pPr>
            <w:r>
              <w:rPr>
                <w:sz w:val="20"/>
                <w:szCs w:val="20"/>
              </w:rPr>
              <w:t>ulice, čp.:</w:t>
            </w:r>
          </w:p>
        </w:tc>
      </w:tr>
      <w:tr w:rsidR="008A36E2" w:rsidTr="00E32416">
        <w:trPr>
          <w:jc w:val="center"/>
        </w:trPr>
        <w:tc>
          <w:tcPr>
            <w:tcW w:w="3794" w:type="dxa"/>
            <w:gridSpan w:val="4"/>
            <w:vAlign w:val="center"/>
          </w:tcPr>
          <w:p w:rsidR="008A36E2" w:rsidRPr="007D2E13" w:rsidRDefault="008A36E2" w:rsidP="00E32416">
            <w:pPr>
              <w:spacing w:line="360" w:lineRule="auto"/>
              <w:rPr>
                <w:sz w:val="20"/>
                <w:szCs w:val="20"/>
              </w:rPr>
            </w:pPr>
            <w:r>
              <w:rPr>
                <w:sz w:val="20"/>
                <w:szCs w:val="20"/>
              </w:rPr>
              <w:t>město, PSČ:</w:t>
            </w:r>
          </w:p>
        </w:tc>
        <w:tc>
          <w:tcPr>
            <w:tcW w:w="3793" w:type="dxa"/>
            <w:vMerge w:val="restart"/>
          </w:tcPr>
          <w:p w:rsidR="008A36E2" w:rsidRDefault="008A36E2" w:rsidP="00E32416">
            <w:pPr>
              <w:spacing w:line="360" w:lineRule="auto"/>
              <w:rPr>
                <w:sz w:val="20"/>
                <w:szCs w:val="20"/>
              </w:rPr>
            </w:pPr>
            <w:r>
              <w:rPr>
                <w:sz w:val="20"/>
                <w:szCs w:val="20"/>
              </w:rPr>
              <w:t>škola:</w:t>
            </w:r>
          </w:p>
        </w:tc>
      </w:tr>
      <w:tr w:rsidR="008A36E2" w:rsidTr="00E32416">
        <w:trPr>
          <w:jc w:val="center"/>
        </w:trPr>
        <w:tc>
          <w:tcPr>
            <w:tcW w:w="1526" w:type="dxa"/>
            <w:vAlign w:val="center"/>
          </w:tcPr>
          <w:p w:rsidR="008A36E2" w:rsidRPr="007D2E13" w:rsidRDefault="008A36E2" w:rsidP="00E32416">
            <w:pPr>
              <w:spacing w:line="360" w:lineRule="auto"/>
              <w:rPr>
                <w:sz w:val="20"/>
                <w:szCs w:val="20"/>
              </w:rPr>
            </w:pPr>
            <w:r>
              <w:rPr>
                <w:sz w:val="20"/>
                <w:szCs w:val="20"/>
              </w:rPr>
              <w:t>třída:</w:t>
            </w:r>
          </w:p>
        </w:tc>
        <w:tc>
          <w:tcPr>
            <w:tcW w:w="2268" w:type="dxa"/>
            <w:gridSpan w:val="3"/>
            <w:vAlign w:val="center"/>
          </w:tcPr>
          <w:p w:rsidR="008A36E2" w:rsidRPr="007D2E13" w:rsidRDefault="008A36E2" w:rsidP="00E32416">
            <w:pPr>
              <w:spacing w:line="360" w:lineRule="auto"/>
              <w:rPr>
                <w:sz w:val="20"/>
                <w:szCs w:val="20"/>
              </w:rPr>
            </w:pPr>
            <w:r>
              <w:rPr>
                <w:sz w:val="20"/>
                <w:szCs w:val="20"/>
              </w:rPr>
              <w:t>tel.:</w:t>
            </w:r>
          </w:p>
        </w:tc>
        <w:tc>
          <w:tcPr>
            <w:tcW w:w="3793" w:type="dxa"/>
            <w:vMerge/>
          </w:tcPr>
          <w:p w:rsidR="008A36E2" w:rsidRDefault="008A36E2" w:rsidP="00E32416">
            <w:pPr>
              <w:spacing w:line="360" w:lineRule="auto"/>
              <w:rPr>
                <w:sz w:val="20"/>
                <w:szCs w:val="20"/>
              </w:rPr>
            </w:pPr>
          </w:p>
        </w:tc>
      </w:tr>
      <w:tr w:rsidR="008A36E2" w:rsidTr="00E32416">
        <w:trPr>
          <w:jc w:val="center"/>
        </w:trPr>
        <w:tc>
          <w:tcPr>
            <w:tcW w:w="7587" w:type="dxa"/>
            <w:gridSpan w:val="5"/>
            <w:vAlign w:val="center"/>
          </w:tcPr>
          <w:p w:rsidR="008A36E2" w:rsidRDefault="008A36E2" w:rsidP="00E32416">
            <w:pPr>
              <w:spacing w:line="360" w:lineRule="auto"/>
              <w:rPr>
                <w:sz w:val="20"/>
                <w:szCs w:val="20"/>
              </w:rPr>
            </w:pPr>
            <w:r>
              <w:rPr>
                <w:sz w:val="20"/>
                <w:szCs w:val="20"/>
              </w:rPr>
              <w:t>email:</w:t>
            </w:r>
          </w:p>
        </w:tc>
      </w:tr>
      <w:tr w:rsidR="008A36E2" w:rsidTr="00E32416">
        <w:trPr>
          <w:jc w:val="center"/>
        </w:trPr>
        <w:tc>
          <w:tcPr>
            <w:tcW w:w="7587" w:type="dxa"/>
            <w:gridSpan w:val="5"/>
            <w:vAlign w:val="center"/>
          </w:tcPr>
          <w:p w:rsidR="008A36E2" w:rsidRDefault="008A36E2" w:rsidP="00E32416">
            <w:pPr>
              <w:spacing w:line="360" w:lineRule="auto"/>
              <w:rPr>
                <w:sz w:val="18"/>
                <w:szCs w:val="18"/>
              </w:rPr>
            </w:pPr>
            <w:r>
              <w:rPr>
                <w:sz w:val="18"/>
                <w:szCs w:val="18"/>
              </w:rPr>
              <w:t>zdravotní omezení:</w:t>
            </w:r>
          </w:p>
          <w:p w:rsidR="008A36E2" w:rsidRDefault="008A36E2" w:rsidP="00E32416">
            <w:pPr>
              <w:spacing w:line="360" w:lineRule="auto"/>
              <w:rPr>
                <w:sz w:val="18"/>
                <w:szCs w:val="18"/>
              </w:rPr>
            </w:pPr>
          </w:p>
        </w:tc>
      </w:tr>
    </w:tbl>
    <w:p w:rsidR="008A36E2" w:rsidRPr="00F85F5A" w:rsidRDefault="008A36E2" w:rsidP="008A36E2">
      <w:pPr>
        <w:spacing w:line="360" w:lineRule="auto"/>
        <w:jc w:val="center"/>
        <w:rPr>
          <w:sz w:val="16"/>
          <w:szCs w:val="16"/>
          <w:u w:val="single"/>
        </w:rPr>
      </w:pPr>
    </w:p>
    <w:tbl>
      <w:tblPr>
        <w:tblStyle w:val="Mkatabulky"/>
        <w:tblW w:w="0" w:type="auto"/>
        <w:jc w:val="center"/>
        <w:tblLook w:val="04A0" w:firstRow="1" w:lastRow="0" w:firstColumn="1" w:lastColumn="0" w:noHBand="0" w:noVBand="1"/>
      </w:tblPr>
      <w:tblGrid>
        <w:gridCol w:w="3791"/>
        <w:gridCol w:w="3796"/>
      </w:tblGrid>
      <w:tr w:rsidR="008A36E2" w:rsidTr="00E32416">
        <w:trPr>
          <w:jc w:val="center"/>
        </w:trPr>
        <w:tc>
          <w:tcPr>
            <w:tcW w:w="7793" w:type="dxa"/>
            <w:gridSpan w:val="2"/>
            <w:shd w:val="clear" w:color="auto" w:fill="BFBFBF" w:themeFill="background1" w:themeFillShade="BF"/>
            <w:vAlign w:val="center"/>
          </w:tcPr>
          <w:p w:rsidR="008A36E2" w:rsidRPr="00F85F5A" w:rsidRDefault="008A36E2" w:rsidP="00E32416">
            <w:pPr>
              <w:spacing w:line="360" w:lineRule="auto"/>
              <w:jc w:val="center"/>
              <w:rPr>
                <w:sz w:val="20"/>
                <w:szCs w:val="20"/>
              </w:rPr>
            </w:pPr>
            <w:r w:rsidRPr="00F85F5A">
              <w:rPr>
                <w:b/>
              </w:rPr>
              <w:t>zákonný zástupce</w:t>
            </w:r>
            <w:r>
              <w:rPr>
                <w:b/>
              </w:rPr>
              <w:t xml:space="preserve"> </w:t>
            </w:r>
            <w:r>
              <w:rPr>
                <w:sz w:val="20"/>
                <w:szCs w:val="20"/>
              </w:rPr>
              <w:t>– adresu vyplňuje, pokud je odlišná od člena ZÚ</w:t>
            </w:r>
          </w:p>
        </w:tc>
      </w:tr>
      <w:tr w:rsidR="008A36E2" w:rsidTr="00E32416">
        <w:trPr>
          <w:jc w:val="center"/>
        </w:trPr>
        <w:tc>
          <w:tcPr>
            <w:tcW w:w="3896" w:type="dxa"/>
            <w:vAlign w:val="center"/>
          </w:tcPr>
          <w:p w:rsidR="008A36E2" w:rsidRPr="007D2E13" w:rsidRDefault="008A36E2" w:rsidP="00E32416">
            <w:pPr>
              <w:spacing w:line="360" w:lineRule="auto"/>
              <w:rPr>
                <w:sz w:val="20"/>
                <w:szCs w:val="20"/>
              </w:rPr>
            </w:pPr>
            <w:r w:rsidRPr="007D2E13">
              <w:rPr>
                <w:sz w:val="20"/>
                <w:szCs w:val="20"/>
              </w:rPr>
              <w:t>jméno:</w:t>
            </w:r>
          </w:p>
        </w:tc>
        <w:tc>
          <w:tcPr>
            <w:tcW w:w="3897" w:type="dxa"/>
            <w:vAlign w:val="center"/>
          </w:tcPr>
          <w:p w:rsidR="008A36E2" w:rsidRPr="007D2E13" w:rsidRDefault="008A36E2" w:rsidP="00E32416">
            <w:pPr>
              <w:spacing w:line="360" w:lineRule="auto"/>
              <w:rPr>
                <w:sz w:val="20"/>
                <w:szCs w:val="20"/>
              </w:rPr>
            </w:pPr>
            <w:r>
              <w:rPr>
                <w:sz w:val="20"/>
                <w:szCs w:val="20"/>
              </w:rPr>
              <w:t>příjmení:</w:t>
            </w:r>
          </w:p>
        </w:tc>
      </w:tr>
      <w:tr w:rsidR="008A36E2" w:rsidTr="00E32416">
        <w:trPr>
          <w:jc w:val="center"/>
        </w:trPr>
        <w:tc>
          <w:tcPr>
            <w:tcW w:w="3896" w:type="dxa"/>
            <w:vAlign w:val="center"/>
          </w:tcPr>
          <w:p w:rsidR="008A36E2" w:rsidRPr="007D2E13" w:rsidRDefault="008A36E2" w:rsidP="00E32416">
            <w:pPr>
              <w:spacing w:line="360" w:lineRule="auto"/>
              <w:rPr>
                <w:sz w:val="20"/>
                <w:szCs w:val="20"/>
              </w:rPr>
            </w:pPr>
            <w:r>
              <w:rPr>
                <w:sz w:val="20"/>
                <w:szCs w:val="20"/>
              </w:rPr>
              <w:t>telefon:</w:t>
            </w:r>
          </w:p>
        </w:tc>
        <w:tc>
          <w:tcPr>
            <w:tcW w:w="3897" w:type="dxa"/>
            <w:vAlign w:val="center"/>
          </w:tcPr>
          <w:p w:rsidR="008A36E2" w:rsidRPr="007D2E13" w:rsidRDefault="008A36E2" w:rsidP="00E32416">
            <w:pPr>
              <w:spacing w:line="360" w:lineRule="auto"/>
              <w:rPr>
                <w:sz w:val="20"/>
                <w:szCs w:val="20"/>
              </w:rPr>
            </w:pPr>
            <w:r>
              <w:rPr>
                <w:sz w:val="20"/>
                <w:szCs w:val="20"/>
              </w:rPr>
              <w:t>ulice, čp.:</w:t>
            </w:r>
          </w:p>
        </w:tc>
      </w:tr>
      <w:tr w:rsidR="008A36E2" w:rsidTr="00E32416">
        <w:trPr>
          <w:jc w:val="center"/>
        </w:trPr>
        <w:tc>
          <w:tcPr>
            <w:tcW w:w="7793" w:type="dxa"/>
            <w:gridSpan w:val="2"/>
            <w:vAlign w:val="center"/>
          </w:tcPr>
          <w:p w:rsidR="008A36E2" w:rsidRPr="007D2E13" w:rsidRDefault="008A36E2" w:rsidP="00E32416">
            <w:pPr>
              <w:spacing w:line="360" w:lineRule="auto"/>
              <w:rPr>
                <w:sz w:val="20"/>
                <w:szCs w:val="20"/>
              </w:rPr>
            </w:pPr>
            <w:r>
              <w:rPr>
                <w:sz w:val="20"/>
                <w:szCs w:val="20"/>
              </w:rPr>
              <w:t>město, PSČ:</w:t>
            </w:r>
          </w:p>
        </w:tc>
      </w:tr>
      <w:tr w:rsidR="008A36E2" w:rsidTr="00E32416">
        <w:trPr>
          <w:jc w:val="center"/>
        </w:trPr>
        <w:tc>
          <w:tcPr>
            <w:tcW w:w="7793" w:type="dxa"/>
            <w:gridSpan w:val="2"/>
            <w:vAlign w:val="center"/>
          </w:tcPr>
          <w:p w:rsidR="008A36E2" w:rsidRPr="007D2E13" w:rsidRDefault="008A36E2" w:rsidP="00E32416">
            <w:pPr>
              <w:spacing w:line="360" w:lineRule="auto"/>
              <w:rPr>
                <w:sz w:val="20"/>
                <w:szCs w:val="20"/>
              </w:rPr>
            </w:pPr>
            <w:r>
              <w:rPr>
                <w:sz w:val="20"/>
                <w:szCs w:val="20"/>
              </w:rPr>
              <w:t>email:</w:t>
            </w:r>
          </w:p>
        </w:tc>
      </w:tr>
    </w:tbl>
    <w:p w:rsidR="00151F0E" w:rsidRPr="00151F0E" w:rsidRDefault="00151F0E" w:rsidP="008A36E2">
      <w:pPr>
        <w:jc w:val="both"/>
        <w:rPr>
          <w:sz w:val="16"/>
          <w:szCs w:val="16"/>
        </w:rPr>
      </w:pPr>
    </w:p>
    <w:p w:rsidR="008A36E2" w:rsidRDefault="008A36E2" w:rsidP="008A36E2">
      <w:pPr>
        <w:jc w:val="both"/>
      </w:pPr>
      <w:r>
        <w:t xml:space="preserve">Přihláška je platná po zaplacení ZÚ – č. účtu: </w:t>
      </w:r>
      <w:r w:rsidRPr="00DD7CE1">
        <w:rPr>
          <w:b/>
        </w:rPr>
        <w:t>107-8357020297/0100</w:t>
      </w:r>
    </w:p>
    <w:p w:rsidR="008A36E2" w:rsidRDefault="008A36E2" w:rsidP="008A36E2">
      <w:pPr>
        <w:jc w:val="both"/>
      </w:pPr>
      <w:r>
        <w:t>bez VS, do zprávy pro příjemce uvést jméno a příjmení účastníka ZÚ a název ZÚ.</w:t>
      </w:r>
    </w:p>
    <w:p w:rsidR="008A36E2" w:rsidRPr="00DD7CE1" w:rsidRDefault="008A36E2" w:rsidP="008A36E2">
      <w:pPr>
        <w:jc w:val="both"/>
        <w:rPr>
          <w:i/>
        </w:rPr>
      </w:pPr>
      <w:r w:rsidRPr="00DD7CE1">
        <w:rPr>
          <w:i/>
        </w:rPr>
        <w:t>Jsem seznámen s vnitřním řádem SVČ Domeček na druhé straně přihlášky.</w:t>
      </w:r>
    </w:p>
    <w:p w:rsidR="008A36E2" w:rsidRDefault="008A36E2" w:rsidP="008A36E2">
      <w:pPr>
        <w:jc w:val="both"/>
      </w:pPr>
    </w:p>
    <w:p w:rsidR="0037312A" w:rsidRPr="00D75CD3" w:rsidRDefault="008A36E2" w:rsidP="00D75CD3">
      <w:pPr>
        <w:jc w:val="both"/>
        <w:rPr>
          <w:sz w:val="20"/>
          <w:szCs w:val="20"/>
        </w:rPr>
      </w:pPr>
      <w:r>
        <w:rPr>
          <w:sz w:val="20"/>
          <w:szCs w:val="20"/>
        </w:rPr>
        <w:t>V Chomutově: ………………… Podpis zákonného zástupce: ………………………</w:t>
      </w:r>
    </w:p>
    <w:p w:rsidR="00F60D1D" w:rsidRDefault="00F60D1D">
      <w:pPr>
        <w:rPr>
          <w:b/>
          <w:sz w:val="20"/>
          <w:szCs w:val="20"/>
          <w:u w:val="single"/>
        </w:rPr>
      </w:pPr>
      <w:r>
        <w:rPr>
          <w:sz w:val="20"/>
        </w:rPr>
        <w:br w:type="page"/>
      </w:r>
    </w:p>
    <w:p w:rsidR="00FD56D3" w:rsidRPr="00BC0A8D" w:rsidRDefault="00FD56D3" w:rsidP="00FD56D3">
      <w:pPr>
        <w:pStyle w:val="Nadpis4"/>
        <w:jc w:val="center"/>
        <w:rPr>
          <w:rFonts w:ascii="Times New Roman" w:hAnsi="Times New Roman" w:cs="Times New Roman"/>
          <w:sz w:val="20"/>
        </w:rPr>
      </w:pPr>
      <w:r w:rsidRPr="00BC0A8D">
        <w:rPr>
          <w:rFonts w:ascii="Times New Roman" w:hAnsi="Times New Roman" w:cs="Times New Roman"/>
          <w:sz w:val="20"/>
        </w:rPr>
        <w:lastRenderedPageBreak/>
        <w:t>Středisko volného času Domeček Chomutov, příspěvková organizace</w:t>
      </w:r>
    </w:p>
    <w:p w:rsidR="00FD56D3" w:rsidRPr="0099665C" w:rsidRDefault="0099665C" w:rsidP="00FD56D3">
      <w:pPr>
        <w:jc w:val="center"/>
        <w:rPr>
          <w:b/>
          <w:sz w:val="20"/>
          <w:szCs w:val="20"/>
        </w:rPr>
      </w:pPr>
      <w:r w:rsidRPr="0099665C">
        <w:rPr>
          <w:b/>
          <w:sz w:val="20"/>
          <w:szCs w:val="20"/>
        </w:rPr>
        <w:t>Vnitřní řád SVČ Domeček</w:t>
      </w:r>
    </w:p>
    <w:p w:rsidR="000A1320" w:rsidRPr="000A1320" w:rsidRDefault="000A1320" w:rsidP="000A1320">
      <w:pPr>
        <w:pStyle w:val="Zkladntext3"/>
        <w:rPr>
          <w:rFonts w:ascii="Times New Roman" w:hAnsi="Times New Roman" w:cs="Times New Roman"/>
          <w:sz w:val="18"/>
          <w:szCs w:val="18"/>
        </w:rPr>
      </w:pPr>
      <w:r w:rsidRPr="000A1320">
        <w:rPr>
          <w:rFonts w:ascii="Times New Roman" w:hAnsi="Times New Roman" w:cs="Times New Roman"/>
          <w:sz w:val="18"/>
          <w:szCs w:val="18"/>
        </w:rPr>
        <w:t xml:space="preserve">Vnitřní organizační řád je zpracován především na základě Zákona č. 561/2004 Sb. O předškolním, základním, vyšším odborném a jiném vzdělávání. Dále vychází z dalších platných zákonů, vyhlášek a nařízení vlády.  </w:t>
      </w:r>
    </w:p>
    <w:p w:rsidR="000A1320" w:rsidRPr="000A1320" w:rsidRDefault="000A1320" w:rsidP="000A1320">
      <w:pPr>
        <w:pStyle w:val="Zkladntext3"/>
        <w:rPr>
          <w:rFonts w:ascii="Times New Roman" w:hAnsi="Times New Roman" w:cs="Times New Roman"/>
          <w:sz w:val="18"/>
          <w:szCs w:val="18"/>
        </w:rPr>
      </w:pPr>
      <w:r w:rsidRPr="000A1320">
        <w:rPr>
          <w:rFonts w:ascii="Times New Roman" w:hAnsi="Times New Roman" w:cs="Times New Roman"/>
          <w:sz w:val="18"/>
          <w:szCs w:val="18"/>
        </w:rPr>
        <w:t>Je závazný pro všechny pracovníky SVČ Chomutov, a to pracovníky v pracovním poměru, ale i pro pracovníky externí. Řídí se jím také účastníci a návštěvníci SVČ.</w:t>
      </w:r>
    </w:p>
    <w:p w:rsidR="000A1320" w:rsidRPr="000A1320" w:rsidRDefault="000A1320" w:rsidP="000A1320">
      <w:pPr>
        <w:numPr>
          <w:ilvl w:val="0"/>
          <w:numId w:val="2"/>
        </w:numPr>
        <w:ind w:left="284" w:hanging="218"/>
        <w:jc w:val="both"/>
        <w:rPr>
          <w:bCs/>
          <w:sz w:val="18"/>
          <w:szCs w:val="18"/>
        </w:rPr>
      </w:pPr>
      <w:r w:rsidRPr="000A1320">
        <w:rPr>
          <w:bCs/>
          <w:sz w:val="18"/>
          <w:szCs w:val="18"/>
        </w:rPr>
        <w:t>Účastníkem se stává dítě, žák, student, dospělý na základě řádně vyplněné přihlášky a po zaplacení poplatku. Poplatek je vždy stanoven ředitelem SVČ na daný školní rok. Poplatek se vrací jen v případě přestěhování do vzdálené obce či při závažných zdravotních důvodech.</w:t>
      </w:r>
    </w:p>
    <w:p w:rsidR="000A1320" w:rsidRPr="000A1320" w:rsidRDefault="000A1320" w:rsidP="000A1320">
      <w:pPr>
        <w:numPr>
          <w:ilvl w:val="0"/>
          <w:numId w:val="2"/>
        </w:numPr>
        <w:ind w:left="284" w:hanging="218"/>
        <w:jc w:val="both"/>
        <w:rPr>
          <w:bCs/>
          <w:sz w:val="18"/>
          <w:szCs w:val="18"/>
        </w:rPr>
      </w:pPr>
      <w:r w:rsidRPr="000A1320">
        <w:rPr>
          <w:bCs/>
          <w:sz w:val="18"/>
          <w:szCs w:val="18"/>
        </w:rPr>
        <w:t>Účastníci ZÚ se řídí pokyny svého vedoucího, dodržují kázeň a pořádek, dbají na bezpečnostní předpisy, šetří majetek v celém areálu SVČ.</w:t>
      </w:r>
    </w:p>
    <w:p w:rsidR="000A1320" w:rsidRPr="000A1320" w:rsidRDefault="000A1320" w:rsidP="000A1320">
      <w:pPr>
        <w:numPr>
          <w:ilvl w:val="0"/>
          <w:numId w:val="2"/>
        </w:numPr>
        <w:ind w:left="284" w:hanging="218"/>
        <w:jc w:val="both"/>
        <w:rPr>
          <w:bCs/>
          <w:sz w:val="18"/>
          <w:szCs w:val="18"/>
        </w:rPr>
      </w:pPr>
      <w:r w:rsidRPr="000A1320">
        <w:rPr>
          <w:bCs/>
          <w:sz w:val="18"/>
          <w:szCs w:val="18"/>
        </w:rPr>
        <w:t>V jednotlivých učebnách se řídí zvlášť upravenými a vydanými řády, se kterými jsou účastníci vždy seznámení příslušným vedoucím.</w:t>
      </w:r>
    </w:p>
    <w:p w:rsidR="000A1320" w:rsidRPr="000A1320" w:rsidRDefault="000A1320" w:rsidP="000A1320">
      <w:pPr>
        <w:numPr>
          <w:ilvl w:val="0"/>
          <w:numId w:val="2"/>
        </w:numPr>
        <w:ind w:left="284" w:hanging="218"/>
        <w:jc w:val="both"/>
        <w:rPr>
          <w:bCs/>
          <w:sz w:val="18"/>
          <w:szCs w:val="18"/>
        </w:rPr>
      </w:pPr>
      <w:r w:rsidRPr="000A1320">
        <w:rPr>
          <w:bCs/>
          <w:sz w:val="18"/>
          <w:szCs w:val="18"/>
        </w:rPr>
        <w:t>Je doporučeno zákonným zástupcům informovat o absencích (zejména dlouhodobých) v činnosti pravidelných útvarů.</w:t>
      </w:r>
    </w:p>
    <w:p w:rsidR="000A1320" w:rsidRPr="000A1320" w:rsidRDefault="000A1320" w:rsidP="000A1320">
      <w:pPr>
        <w:numPr>
          <w:ilvl w:val="0"/>
          <w:numId w:val="2"/>
        </w:numPr>
        <w:ind w:left="284" w:hanging="218"/>
        <w:jc w:val="both"/>
        <w:rPr>
          <w:bCs/>
          <w:sz w:val="18"/>
          <w:szCs w:val="18"/>
        </w:rPr>
      </w:pPr>
      <w:r w:rsidRPr="000A1320">
        <w:rPr>
          <w:bCs/>
          <w:sz w:val="18"/>
          <w:szCs w:val="18"/>
        </w:rPr>
        <w:t>Nezletilý účastník může odejít ze ZÚ předčasně pouze na žádost zákonného zástupce.</w:t>
      </w:r>
    </w:p>
    <w:p w:rsidR="000A1320" w:rsidRPr="000A1320" w:rsidRDefault="000A1320" w:rsidP="000A1320">
      <w:pPr>
        <w:numPr>
          <w:ilvl w:val="0"/>
          <w:numId w:val="2"/>
        </w:numPr>
        <w:ind w:left="284" w:hanging="218"/>
        <w:jc w:val="both"/>
        <w:rPr>
          <w:bCs/>
          <w:sz w:val="18"/>
          <w:szCs w:val="18"/>
        </w:rPr>
      </w:pPr>
      <w:r w:rsidRPr="000A1320">
        <w:rPr>
          <w:bCs/>
          <w:sz w:val="18"/>
          <w:szCs w:val="18"/>
        </w:rPr>
        <w:t xml:space="preserve">V případě, že odpadne ZÚ je účastník či zákonný zástupce o této skutečnosti prokazatelné informován. </w:t>
      </w:r>
    </w:p>
    <w:p w:rsidR="000A1320" w:rsidRPr="000A1320" w:rsidRDefault="000A1320" w:rsidP="000A1320">
      <w:pPr>
        <w:numPr>
          <w:ilvl w:val="0"/>
          <w:numId w:val="2"/>
        </w:numPr>
        <w:ind w:left="284" w:hanging="218"/>
        <w:jc w:val="both"/>
        <w:rPr>
          <w:bCs/>
          <w:sz w:val="18"/>
          <w:szCs w:val="18"/>
        </w:rPr>
      </w:pPr>
      <w:r w:rsidRPr="000A1320">
        <w:rPr>
          <w:bCs/>
          <w:sz w:val="18"/>
          <w:szCs w:val="18"/>
        </w:rPr>
        <w:t>Nezletilé účastníky si vedoucí přebírá a opět odevzdává v hale SVČ. Zákonný zástupce odpovídá za dítě či žáka při cestě do SVČ a ze SVČ.</w:t>
      </w:r>
    </w:p>
    <w:p w:rsidR="000A1320" w:rsidRPr="000A1320" w:rsidRDefault="000A1320" w:rsidP="000A1320">
      <w:pPr>
        <w:numPr>
          <w:ilvl w:val="0"/>
          <w:numId w:val="2"/>
        </w:numPr>
        <w:ind w:left="284" w:hanging="218"/>
        <w:jc w:val="both"/>
        <w:rPr>
          <w:bCs/>
          <w:sz w:val="18"/>
          <w:szCs w:val="18"/>
        </w:rPr>
      </w:pPr>
      <w:r w:rsidRPr="000A1320">
        <w:rPr>
          <w:bCs/>
          <w:sz w:val="18"/>
          <w:szCs w:val="18"/>
        </w:rPr>
        <w:t>Při vážném porušení chování je možné dítě, žáka, studenta i dospělého účastníka vyloučit z pravidelné činnosti jednotlivých zájmových útvarů. S touto skutečností musí být seznámen zákonný zástupce.</w:t>
      </w:r>
    </w:p>
    <w:p w:rsidR="000A1320" w:rsidRPr="000A1320" w:rsidRDefault="000A1320" w:rsidP="000A1320">
      <w:pPr>
        <w:numPr>
          <w:ilvl w:val="0"/>
          <w:numId w:val="2"/>
        </w:numPr>
        <w:ind w:left="284" w:hanging="218"/>
        <w:jc w:val="both"/>
        <w:rPr>
          <w:bCs/>
          <w:sz w:val="18"/>
          <w:szCs w:val="18"/>
        </w:rPr>
      </w:pPr>
      <w:r w:rsidRPr="000A1320">
        <w:rPr>
          <w:bCs/>
          <w:sz w:val="18"/>
          <w:szCs w:val="18"/>
        </w:rPr>
        <w:t>V případě výletů, soustředění (zejména přes noc), vystoupení apod. jsou prokazatelně zákonní zástupci informováni, popřípadě vyjádří písemně svůj souhlas. Také je vyžadován písemný souhlas rodičů či zákonných zástupců při přepravě automobilem, který řídí cizí osoba.</w:t>
      </w:r>
    </w:p>
    <w:p w:rsidR="000A1320" w:rsidRPr="000A1320" w:rsidRDefault="000A1320" w:rsidP="000A1320">
      <w:pPr>
        <w:numPr>
          <w:ilvl w:val="0"/>
          <w:numId w:val="2"/>
        </w:numPr>
        <w:ind w:left="284" w:hanging="218"/>
        <w:jc w:val="both"/>
        <w:rPr>
          <w:sz w:val="18"/>
          <w:szCs w:val="18"/>
        </w:rPr>
      </w:pPr>
      <w:r w:rsidRPr="000A1320">
        <w:rPr>
          <w:bCs/>
          <w:sz w:val="18"/>
          <w:szCs w:val="18"/>
        </w:rPr>
        <w:t xml:space="preserve">Provoz SVČ. </w:t>
      </w:r>
      <w:r w:rsidRPr="000A1320">
        <w:rPr>
          <w:sz w:val="18"/>
          <w:szCs w:val="18"/>
        </w:rPr>
        <w:t xml:space="preserve">SVČ je v provozu celý rok, ve všední den pravidelně od 8.00 do 19.00, při plánované akci i v sobotu, v neděli a o svátek. Zájmové útvary zahajují svoji činnost v prvním týdnu měsíci září a končí nejdříve úplným druhým týdnem v měsíci červnu.  Po dohodě s vedoucím mohou začít dříve a skončit později. Zájmové útvary neprobíhají v době jarních prázdnin, v době tzv. menších prázdnin probíhají po domluvě s vedoucím, konání či nekonání zájmového útvaru je vedoucí povinen prokazatelně seznámit zákonné zástupce nezletilých. Prázdninový provoz Domečku je od 10,00 – 16,00 hod. </w:t>
      </w:r>
    </w:p>
    <w:p w:rsidR="000A1320" w:rsidRPr="000A1320" w:rsidRDefault="000A1320" w:rsidP="000A1320">
      <w:pPr>
        <w:numPr>
          <w:ilvl w:val="0"/>
          <w:numId w:val="2"/>
        </w:numPr>
        <w:ind w:left="284" w:hanging="218"/>
        <w:jc w:val="both"/>
        <w:rPr>
          <w:bCs/>
          <w:sz w:val="18"/>
          <w:szCs w:val="18"/>
        </w:rPr>
      </w:pPr>
      <w:r w:rsidRPr="000A1320">
        <w:rPr>
          <w:bCs/>
          <w:sz w:val="18"/>
          <w:szCs w:val="18"/>
        </w:rPr>
        <w:t>Všichni, kdo se pravidelně pohybují v prostorách SVČ, by se měli přezouvat v šatně nebo na místě k tomu určeném.</w:t>
      </w:r>
    </w:p>
    <w:p w:rsidR="000A1320" w:rsidRPr="000A1320" w:rsidRDefault="000A1320" w:rsidP="000A1320">
      <w:pPr>
        <w:numPr>
          <w:ilvl w:val="0"/>
          <w:numId w:val="2"/>
        </w:numPr>
        <w:ind w:left="284" w:hanging="218"/>
        <w:jc w:val="both"/>
        <w:rPr>
          <w:bCs/>
          <w:sz w:val="18"/>
          <w:szCs w:val="18"/>
        </w:rPr>
      </w:pPr>
      <w:r w:rsidRPr="000A1320">
        <w:rPr>
          <w:bCs/>
          <w:sz w:val="18"/>
          <w:szCs w:val="18"/>
        </w:rPr>
        <w:t>V celém prostoru SVČ, včetně oploceného areálu je zakázáno kouřit, požívat alkoholické nápoje a jiné omamné látky.</w:t>
      </w:r>
    </w:p>
    <w:p w:rsidR="000A1320" w:rsidRPr="000A1320" w:rsidRDefault="000A1320" w:rsidP="000A1320">
      <w:pPr>
        <w:numPr>
          <w:ilvl w:val="0"/>
          <w:numId w:val="2"/>
        </w:numPr>
        <w:ind w:left="284" w:hanging="218"/>
        <w:jc w:val="both"/>
        <w:rPr>
          <w:bCs/>
          <w:sz w:val="18"/>
          <w:szCs w:val="18"/>
        </w:rPr>
      </w:pPr>
      <w:r w:rsidRPr="000A1320">
        <w:rPr>
          <w:bCs/>
          <w:sz w:val="18"/>
          <w:szCs w:val="18"/>
        </w:rPr>
        <w:t>Místo zájmové činnosti SVČ:</w:t>
      </w:r>
    </w:p>
    <w:p w:rsidR="000A1320" w:rsidRPr="000A1320" w:rsidRDefault="000A1320" w:rsidP="000A1320">
      <w:pPr>
        <w:ind w:left="284"/>
        <w:jc w:val="both"/>
        <w:rPr>
          <w:bCs/>
          <w:sz w:val="18"/>
          <w:szCs w:val="18"/>
        </w:rPr>
      </w:pPr>
      <w:r w:rsidRPr="000A1320">
        <w:rPr>
          <w:bCs/>
          <w:sz w:val="18"/>
          <w:szCs w:val="18"/>
        </w:rPr>
        <w:t xml:space="preserve">SVČ Domeček Chomutov, Jiráskova 4140, Chomutov, ZŠ Akademika Heyrovského, Heyrovského 4539, Chomutov, Městská sportovní hala, Mánesova 4980, Chomutov, ZŠ Kadaňská, Kadaňská 2334, Chomutov, ZŠ Hornická, Hornická 4387, Chomutov, ZŠ Budovatelů, Budovatelů 1563, Jirkov, ZŠ Studentská, Studentská 1427, Jirkov, ZŠ Nerudova, Nerudova 1151, Jirkov </w:t>
      </w:r>
    </w:p>
    <w:p w:rsidR="000A1320" w:rsidRPr="000A1320" w:rsidRDefault="000A1320" w:rsidP="000A1320">
      <w:pPr>
        <w:numPr>
          <w:ilvl w:val="0"/>
          <w:numId w:val="2"/>
        </w:numPr>
        <w:ind w:left="284" w:hanging="218"/>
        <w:jc w:val="both"/>
        <w:rPr>
          <w:bCs/>
          <w:sz w:val="18"/>
          <w:szCs w:val="18"/>
        </w:rPr>
      </w:pPr>
      <w:r w:rsidRPr="000A1320">
        <w:rPr>
          <w:bCs/>
          <w:sz w:val="18"/>
          <w:szCs w:val="18"/>
        </w:rPr>
        <w:t>Nedoporučujeme nosit cenné předměty a větší finanční obnosy a nenechávat si je v šatnách SVČ. Každý účastník má možnost si uložit osobní věci u vedoucího ZÚ.</w:t>
      </w:r>
    </w:p>
    <w:p w:rsidR="000A1320" w:rsidRPr="000A1320" w:rsidRDefault="000A1320" w:rsidP="000A1320">
      <w:pPr>
        <w:numPr>
          <w:ilvl w:val="0"/>
          <w:numId w:val="2"/>
        </w:numPr>
        <w:ind w:left="284" w:hanging="218"/>
        <w:jc w:val="both"/>
        <w:rPr>
          <w:bCs/>
          <w:sz w:val="18"/>
          <w:szCs w:val="18"/>
        </w:rPr>
      </w:pPr>
      <w:r w:rsidRPr="000A1320">
        <w:rPr>
          <w:bCs/>
          <w:sz w:val="18"/>
          <w:szCs w:val="18"/>
        </w:rPr>
        <w:t>Osobní údaje budou použity pouze pro potřeby SVČ a nebudou poskytovány třetím osobám. Účastník nebo jeho zákonný zástupce svým podpisem vyjadřují souhlas s používáním osobních dat pro potřeby SVČ a pořizování fotografií a dalších multimediálních záznamů při aktivitách SVČ  za účelem další propagace zařízení.</w:t>
      </w:r>
    </w:p>
    <w:p w:rsidR="000A1320" w:rsidRPr="000A1320" w:rsidRDefault="000A1320" w:rsidP="000A1320">
      <w:pPr>
        <w:numPr>
          <w:ilvl w:val="0"/>
          <w:numId w:val="2"/>
        </w:numPr>
        <w:ind w:left="284" w:hanging="218"/>
        <w:jc w:val="both"/>
        <w:rPr>
          <w:bCs/>
          <w:sz w:val="18"/>
          <w:szCs w:val="18"/>
        </w:rPr>
      </w:pPr>
      <w:r w:rsidRPr="000A1320">
        <w:rPr>
          <w:bCs/>
          <w:sz w:val="18"/>
          <w:szCs w:val="18"/>
        </w:rPr>
        <w:t xml:space="preserve">Dále účastník nebo jeho zákonný zástupce svým podpisem stvrzují, že se seznámili s vnitřním řádem Domeček Chomutov. </w:t>
      </w:r>
    </w:p>
    <w:p w:rsidR="000A1320" w:rsidRPr="000A1320" w:rsidRDefault="000A1320" w:rsidP="000A1320">
      <w:pPr>
        <w:numPr>
          <w:ilvl w:val="0"/>
          <w:numId w:val="2"/>
        </w:numPr>
        <w:ind w:left="284" w:hanging="218"/>
        <w:jc w:val="both"/>
        <w:rPr>
          <w:bCs/>
          <w:sz w:val="18"/>
          <w:szCs w:val="18"/>
        </w:rPr>
      </w:pPr>
      <w:r w:rsidRPr="000A1320">
        <w:rPr>
          <w:bCs/>
          <w:sz w:val="18"/>
          <w:szCs w:val="18"/>
        </w:rPr>
        <w:t xml:space="preserve">Kapacita ZÚ je omezena. </w:t>
      </w:r>
    </w:p>
    <w:p w:rsidR="000A1320" w:rsidRPr="000A1320" w:rsidRDefault="00EE0616" w:rsidP="000A1320">
      <w:pPr>
        <w:rPr>
          <w:b/>
          <w:sz w:val="18"/>
          <w:szCs w:val="18"/>
        </w:rPr>
      </w:pPr>
      <w:r>
        <w:rPr>
          <w:b/>
          <w:sz w:val="18"/>
          <w:szCs w:val="18"/>
        </w:rPr>
        <w:t>V Chomutově 1.6.2017</w:t>
      </w:r>
      <w:r w:rsidR="000A1320" w:rsidRPr="000A1320">
        <w:rPr>
          <w:b/>
          <w:sz w:val="18"/>
          <w:szCs w:val="18"/>
        </w:rPr>
        <w:t xml:space="preserve">                         </w:t>
      </w:r>
      <w:r w:rsidR="000A1320" w:rsidRPr="000A1320">
        <w:rPr>
          <w:bCs/>
          <w:sz w:val="18"/>
          <w:szCs w:val="18"/>
        </w:rPr>
        <w:t>Mgr. Milan Märc, ředitel SVČ Domeček Chomutov</w:t>
      </w:r>
    </w:p>
    <w:p w:rsidR="009907B0" w:rsidRPr="00BC0A8D" w:rsidRDefault="009907B0" w:rsidP="000A1320">
      <w:pPr>
        <w:pStyle w:val="Nadpis4"/>
        <w:jc w:val="center"/>
        <w:rPr>
          <w:rFonts w:ascii="Times New Roman" w:hAnsi="Times New Roman" w:cs="Times New Roman"/>
          <w:sz w:val="20"/>
        </w:rPr>
      </w:pPr>
      <w:r w:rsidRPr="00BC0A8D">
        <w:rPr>
          <w:rFonts w:ascii="Times New Roman" w:hAnsi="Times New Roman" w:cs="Times New Roman"/>
          <w:sz w:val="20"/>
        </w:rPr>
        <w:lastRenderedPageBreak/>
        <w:t>Středisko volného času Domeček Chomutov, příspěvková organizace</w:t>
      </w:r>
    </w:p>
    <w:p w:rsidR="009907B0" w:rsidRPr="0099665C" w:rsidRDefault="009907B0" w:rsidP="009907B0">
      <w:pPr>
        <w:jc w:val="center"/>
        <w:rPr>
          <w:b/>
          <w:sz w:val="20"/>
          <w:szCs w:val="20"/>
        </w:rPr>
      </w:pPr>
      <w:r w:rsidRPr="0099665C">
        <w:rPr>
          <w:b/>
          <w:sz w:val="20"/>
          <w:szCs w:val="20"/>
        </w:rPr>
        <w:t>Vnitřní řád SVČ Domeček</w:t>
      </w:r>
    </w:p>
    <w:p w:rsidR="000A1320" w:rsidRPr="000A1320" w:rsidRDefault="000A1320" w:rsidP="000A1320">
      <w:pPr>
        <w:pStyle w:val="Zkladntext3"/>
        <w:rPr>
          <w:rFonts w:ascii="Times New Roman" w:hAnsi="Times New Roman" w:cs="Times New Roman"/>
          <w:sz w:val="18"/>
          <w:szCs w:val="18"/>
        </w:rPr>
      </w:pPr>
      <w:r w:rsidRPr="000A1320">
        <w:rPr>
          <w:rFonts w:ascii="Times New Roman" w:hAnsi="Times New Roman" w:cs="Times New Roman"/>
          <w:sz w:val="18"/>
          <w:szCs w:val="18"/>
        </w:rPr>
        <w:t xml:space="preserve">Vnitřní organizační řád je zpracován především na základě Zákona č. 561/2004 Sb. O předškolním, základním, vyšším odborném a jiném vzdělávání. Dále vychází z dalších platných zákonů, vyhlášek a nařízení vlády.  </w:t>
      </w:r>
    </w:p>
    <w:p w:rsidR="000A1320" w:rsidRPr="000A1320" w:rsidRDefault="000A1320" w:rsidP="000A1320">
      <w:pPr>
        <w:pStyle w:val="Zkladntext3"/>
        <w:rPr>
          <w:rFonts w:ascii="Times New Roman" w:hAnsi="Times New Roman" w:cs="Times New Roman"/>
          <w:sz w:val="18"/>
          <w:szCs w:val="18"/>
        </w:rPr>
      </w:pPr>
      <w:r w:rsidRPr="000A1320">
        <w:rPr>
          <w:rFonts w:ascii="Times New Roman" w:hAnsi="Times New Roman" w:cs="Times New Roman"/>
          <w:sz w:val="18"/>
          <w:szCs w:val="18"/>
        </w:rPr>
        <w:t>Je závazný pro všechny pracovníky SVČ Chomutov, a to pracovníky v pracovním poměru, ale i pro pracovníky externí. Řídí se jím také účastníci a návštěvníci SVČ.</w:t>
      </w:r>
    </w:p>
    <w:p w:rsidR="000A1320" w:rsidRPr="000A1320" w:rsidRDefault="000A1320" w:rsidP="000A1320">
      <w:pPr>
        <w:numPr>
          <w:ilvl w:val="0"/>
          <w:numId w:val="6"/>
        </w:numPr>
        <w:jc w:val="both"/>
        <w:rPr>
          <w:bCs/>
          <w:sz w:val="18"/>
          <w:szCs w:val="18"/>
        </w:rPr>
      </w:pPr>
      <w:r w:rsidRPr="000A1320">
        <w:rPr>
          <w:bCs/>
          <w:sz w:val="18"/>
          <w:szCs w:val="18"/>
        </w:rPr>
        <w:t>Účastníkem se stává dítě, žák, student, dospělý na základě řádně vyplněné přihlášky a po zaplacení poplatku. Poplatek je vždy stanoven ředitelem SVČ na daný školní rok. Poplatek se vrací jen v případě přestěhování do vzdálené obce či při závažných zdravotních důvodech.</w:t>
      </w:r>
    </w:p>
    <w:p w:rsidR="000A1320" w:rsidRPr="000A1320" w:rsidRDefault="000A1320" w:rsidP="000A1320">
      <w:pPr>
        <w:numPr>
          <w:ilvl w:val="0"/>
          <w:numId w:val="6"/>
        </w:numPr>
        <w:ind w:left="284" w:hanging="218"/>
        <w:jc w:val="both"/>
        <w:rPr>
          <w:bCs/>
          <w:sz w:val="18"/>
          <w:szCs w:val="18"/>
        </w:rPr>
      </w:pPr>
      <w:r w:rsidRPr="000A1320">
        <w:rPr>
          <w:bCs/>
          <w:sz w:val="18"/>
          <w:szCs w:val="18"/>
        </w:rPr>
        <w:t>Účastníci ZÚ se řídí pokyny svého vedoucího, dodržují kázeň a pořádek, dbají na bezpečnostní předpisy, šetří majetek v celém areálu SVČ.</w:t>
      </w:r>
    </w:p>
    <w:p w:rsidR="000A1320" w:rsidRPr="000A1320" w:rsidRDefault="000A1320" w:rsidP="000A1320">
      <w:pPr>
        <w:numPr>
          <w:ilvl w:val="0"/>
          <w:numId w:val="6"/>
        </w:numPr>
        <w:ind w:left="284" w:hanging="218"/>
        <w:jc w:val="both"/>
        <w:rPr>
          <w:bCs/>
          <w:sz w:val="18"/>
          <w:szCs w:val="18"/>
        </w:rPr>
      </w:pPr>
      <w:r w:rsidRPr="000A1320">
        <w:rPr>
          <w:bCs/>
          <w:sz w:val="18"/>
          <w:szCs w:val="18"/>
        </w:rPr>
        <w:t>V jednotlivých učebnách se řídí zvlášť upravenými a vydanými řády, se kterými jsou účastníci vždy seznámení příslušným vedoucím.</w:t>
      </w:r>
    </w:p>
    <w:p w:rsidR="000A1320" w:rsidRPr="000A1320" w:rsidRDefault="000A1320" w:rsidP="000A1320">
      <w:pPr>
        <w:numPr>
          <w:ilvl w:val="0"/>
          <w:numId w:val="6"/>
        </w:numPr>
        <w:ind w:left="284" w:hanging="218"/>
        <w:jc w:val="both"/>
        <w:rPr>
          <w:bCs/>
          <w:sz w:val="18"/>
          <w:szCs w:val="18"/>
        </w:rPr>
      </w:pPr>
      <w:r w:rsidRPr="000A1320">
        <w:rPr>
          <w:bCs/>
          <w:sz w:val="18"/>
          <w:szCs w:val="18"/>
        </w:rPr>
        <w:t>Je doporučeno zákonným zástupcům informovat o absencích (zejména dlouhodobých) v činnosti pravidelných útvarů.</w:t>
      </w:r>
    </w:p>
    <w:p w:rsidR="000A1320" w:rsidRPr="000A1320" w:rsidRDefault="000A1320" w:rsidP="000A1320">
      <w:pPr>
        <w:numPr>
          <w:ilvl w:val="0"/>
          <w:numId w:val="6"/>
        </w:numPr>
        <w:ind w:left="284" w:hanging="218"/>
        <w:jc w:val="both"/>
        <w:rPr>
          <w:bCs/>
          <w:sz w:val="18"/>
          <w:szCs w:val="18"/>
        </w:rPr>
      </w:pPr>
      <w:r w:rsidRPr="000A1320">
        <w:rPr>
          <w:bCs/>
          <w:sz w:val="18"/>
          <w:szCs w:val="18"/>
        </w:rPr>
        <w:t>Nezletilý účastník může odejít ze ZÚ předčasně pouze na žádost zákonného zástupce.</w:t>
      </w:r>
    </w:p>
    <w:p w:rsidR="000A1320" w:rsidRPr="000A1320" w:rsidRDefault="000A1320" w:rsidP="000A1320">
      <w:pPr>
        <w:numPr>
          <w:ilvl w:val="0"/>
          <w:numId w:val="6"/>
        </w:numPr>
        <w:ind w:left="284" w:hanging="218"/>
        <w:jc w:val="both"/>
        <w:rPr>
          <w:bCs/>
          <w:sz w:val="18"/>
          <w:szCs w:val="18"/>
        </w:rPr>
      </w:pPr>
      <w:r w:rsidRPr="000A1320">
        <w:rPr>
          <w:bCs/>
          <w:sz w:val="18"/>
          <w:szCs w:val="18"/>
        </w:rPr>
        <w:t xml:space="preserve">V případě, že odpadne ZÚ je účastník či zákonný zástupce o této skutečnosti prokazatelné informován. </w:t>
      </w:r>
    </w:p>
    <w:p w:rsidR="000A1320" w:rsidRPr="000A1320" w:rsidRDefault="000A1320" w:rsidP="000A1320">
      <w:pPr>
        <w:numPr>
          <w:ilvl w:val="0"/>
          <w:numId w:val="6"/>
        </w:numPr>
        <w:ind w:left="284" w:hanging="218"/>
        <w:jc w:val="both"/>
        <w:rPr>
          <w:bCs/>
          <w:sz w:val="18"/>
          <w:szCs w:val="18"/>
        </w:rPr>
      </w:pPr>
      <w:r w:rsidRPr="000A1320">
        <w:rPr>
          <w:bCs/>
          <w:sz w:val="18"/>
          <w:szCs w:val="18"/>
        </w:rPr>
        <w:t>Nezletilé účastníky si vedoucí přebírá a opět odevzdává v hale SVČ. Zákonný zástupce odpovídá za dítě či žáka při cestě do SVČ a ze SVČ.</w:t>
      </w:r>
    </w:p>
    <w:p w:rsidR="000A1320" w:rsidRPr="000A1320" w:rsidRDefault="000A1320" w:rsidP="000A1320">
      <w:pPr>
        <w:numPr>
          <w:ilvl w:val="0"/>
          <w:numId w:val="6"/>
        </w:numPr>
        <w:ind w:left="284" w:hanging="218"/>
        <w:jc w:val="both"/>
        <w:rPr>
          <w:bCs/>
          <w:sz w:val="18"/>
          <w:szCs w:val="18"/>
        </w:rPr>
      </w:pPr>
      <w:r w:rsidRPr="000A1320">
        <w:rPr>
          <w:bCs/>
          <w:sz w:val="18"/>
          <w:szCs w:val="18"/>
        </w:rPr>
        <w:t>Při vážném porušení chování je možné dítě, žáka, studenta i dospělého účastníka vyloučit z pravidelné činnosti jednotlivých zájmových útvarů. S touto skutečností musí být seznámen zákonný zástupce.</w:t>
      </w:r>
    </w:p>
    <w:p w:rsidR="000A1320" w:rsidRPr="000A1320" w:rsidRDefault="000A1320" w:rsidP="000A1320">
      <w:pPr>
        <w:numPr>
          <w:ilvl w:val="0"/>
          <w:numId w:val="6"/>
        </w:numPr>
        <w:ind w:left="284" w:hanging="218"/>
        <w:jc w:val="both"/>
        <w:rPr>
          <w:bCs/>
          <w:sz w:val="18"/>
          <w:szCs w:val="18"/>
        </w:rPr>
      </w:pPr>
      <w:r w:rsidRPr="000A1320">
        <w:rPr>
          <w:bCs/>
          <w:sz w:val="18"/>
          <w:szCs w:val="18"/>
        </w:rPr>
        <w:t>V případě výletů, soustředění (zejména přes noc), vystoupení apod. jsou prokazatelně zákonní zástupci informováni, popřípadě vyjádří písemně svůj souhlas. Také je vyžadován písemný souhlas rodičů či zákonných zástupců při přepravě automobilem, který řídí cizí osoba.</w:t>
      </w:r>
    </w:p>
    <w:p w:rsidR="000A1320" w:rsidRPr="000A1320" w:rsidRDefault="000A1320" w:rsidP="000A1320">
      <w:pPr>
        <w:numPr>
          <w:ilvl w:val="0"/>
          <w:numId w:val="6"/>
        </w:numPr>
        <w:ind w:left="284" w:hanging="218"/>
        <w:jc w:val="both"/>
        <w:rPr>
          <w:sz w:val="18"/>
          <w:szCs w:val="18"/>
        </w:rPr>
      </w:pPr>
      <w:r w:rsidRPr="000A1320">
        <w:rPr>
          <w:bCs/>
          <w:sz w:val="18"/>
          <w:szCs w:val="18"/>
        </w:rPr>
        <w:t xml:space="preserve">Provoz SVČ. </w:t>
      </w:r>
      <w:r w:rsidRPr="000A1320">
        <w:rPr>
          <w:sz w:val="18"/>
          <w:szCs w:val="18"/>
        </w:rPr>
        <w:t xml:space="preserve">SVČ je v provozu celý rok, ve všední den pravidelně od 8.00 do 19.00, při plánované akci i v sobotu, v neděli a o svátek. Zájmové útvary zahajují svoji činnost v prvním týdnu měsíci září a končí nejdříve úplným druhým týdnem v měsíci červnu.  Po dohodě s vedoucím mohou začít dříve a skončit později. Zájmové útvary neprobíhají v době jarních prázdnin, v době tzv. menších prázdnin probíhají po domluvě s vedoucím, konání či nekonání zájmového útvaru je vedoucí povinen prokazatelně seznámit zákonné zástupce nezletilých. Prázdninový provoz Domečku je od 10,00 – 16,00 hod. </w:t>
      </w:r>
    </w:p>
    <w:p w:rsidR="000A1320" w:rsidRPr="000A1320" w:rsidRDefault="000A1320" w:rsidP="000A1320">
      <w:pPr>
        <w:numPr>
          <w:ilvl w:val="0"/>
          <w:numId w:val="6"/>
        </w:numPr>
        <w:ind w:left="284" w:hanging="218"/>
        <w:jc w:val="both"/>
        <w:rPr>
          <w:bCs/>
          <w:sz w:val="18"/>
          <w:szCs w:val="18"/>
        </w:rPr>
      </w:pPr>
      <w:r w:rsidRPr="000A1320">
        <w:rPr>
          <w:bCs/>
          <w:sz w:val="18"/>
          <w:szCs w:val="18"/>
        </w:rPr>
        <w:t>Všichni, kdo se pravidelně pohybují v prostorách SVČ, by se měli přezouvat v šatně nebo na místě k tomu určeném.</w:t>
      </w:r>
    </w:p>
    <w:p w:rsidR="000A1320" w:rsidRPr="000A1320" w:rsidRDefault="000A1320" w:rsidP="000A1320">
      <w:pPr>
        <w:numPr>
          <w:ilvl w:val="0"/>
          <w:numId w:val="6"/>
        </w:numPr>
        <w:ind w:left="284" w:hanging="218"/>
        <w:jc w:val="both"/>
        <w:rPr>
          <w:bCs/>
          <w:sz w:val="18"/>
          <w:szCs w:val="18"/>
        </w:rPr>
      </w:pPr>
      <w:r w:rsidRPr="000A1320">
        <w:rPr>
          <w:bCs/>
          <w:sz w:val="18"/>
          <w:szCs w:val="18"/>
        </w:rPr>
        <w:t>V celém prostoru SVČ, včetně oploceného areálu je zakázáno kouřit, požívat alkoholické nápoje a jiné omamné látky.</w:t>
      </w:r>
    </w:p>
    <w:p w:rsidR="000A1320" w:rsidRPr="000A1320" w:rsidRDefault="000A1320" w:rsidP="000A1320">
      <w:pPr>
        <w:numPr>
          <w:ilvl w:val="0"/>
          <w:numId w:val="6"/>
        </w:numPr>
        <w:ind w:left="284" w:hanging="218"/>
        <w:jc w:val="both"/>
        <w:rPr>
          <w:bCs/>
          <w:sz w:val="18"/>
          <w:szCs w:val="18"/>
        </w:rPr>
      </w:pPr>
      <w:r w:rsidRPr="000A1320">
        <w:rPr>
          <w:bCs/>
          <w:sz w:val="18"/>
          <w:szCs w:val="18"/>
        </w:rPr>
        <w:t>Místo zájmové činnosti SVČ:</w:t>
      </w:r>
    </w:p>
    <w:p w:rsidR="000A1320" w:rsidRPr="000A1320" w:rsidRDefault="000A1320" w:rsidP="000A1320">
      <w:pPr>
        <w:ind w:left="284"/>
        <w:jc w:val="both"/>
        <w:rPr>
          <w:bCs/>
          <w:sz w:val="18"/>
          <w:szCs w:val="18"/>
        </w:rPr>
      </w:pPr>
      <w:r w:rsidRPr="000A1320">
        <w:rPr>
          <w:bCs/>
          <w:sz w:val="18"/>
          <w:szCs w:val="18"/>
        </w:rPr>
        <w:t xml:space="preserve">SVČ Domeček Chomutov, Jiráskova 4140, Chomutov, ZŠ Akademika Heyrovského, Heyrovského 4539, Chomutov, Městská sportovní hala, Mánesova 4980, Chomutov, ZŠ Kadaňská, Kadaňská 2334, Chomutov, ZŠ Hornická, Hornická 4387, Chomutov, ZŠ Budovatelů, Budovatelů 1563, Jirkov, ZŠ Studentská, Studentská 1427, Jirkov, ZŠ Nerudova, Nerudova 1151, Jirkov </w:t>
      </w:r>
    </w:p>
    <w:p w:rsidR="000A1320" w:rsidRPr="000A1320" w:rsidRDefault="000A1320" w:rsidP="000A1320">
      <w:pPr>
        <w:numPr>
          <w:ilvl w:val="0"/>
          <w:numId w:val="6"/>
        </w:numPr>
        <w:ind w:left="284" w:hanging="218"/>
        <w:jc w:val="both"/>
        <w:rPr>
          <w:bCs/>
          <w:sz w:val="18"/>
          <w:szCs w:val="18"/>
        </w:rPr>
      </w:pPr>
      <w:r w:rsidRPr="000A1320">
        <w:rPr>
          <w:bCs/>
          <w:sz w:val="18"/>
          <w:szCs w:val="18"/>
        </w:rPr>
        <w:t>Nedoporučujeme nosit cenné předměty a větší finanční obnosy a nenechávat si je v šatnách SVČ. Každý účastník má možnost si uložit osobní věci u vedoucího ZÚ.</w:t>
      </w:r>
    </w:p>
    <w:p w:rsidR="000A1320" w:rsidRPr="000A1320" w:rsidRDefault="000A1320" w:rsidP="000A1320">
      <w:pPr>
        <w:numPr>
          <w:ilvl w:val="0"/>
          <w:numId w:val="6"/>
        </w:numPr>
        <w:ind w:left="284" w:hanging="218"/>
        <w:jc w:val="both"/>
        <w:rPr>
          <w:bCs/>
          <w:sz w:val="18"/>
          <w:szCs w:val="18"/>
        </w:rPr>
      </w:pPr>
      <w:r w:rsidRPr="000A1320">
        <w:rPr>
          <w:bCs/>
          <w:sz w:val="18"/>
          <w:szCs w:val="18"/>
        </w:rPr>
        <w:t>Osobní údaje budou použity pouze pro potřeby SVČ a nebudou poskytovány třetím osobám. Účastník nebo jeho zákonný zástupce svým podpisem vyjadřují souhlas s používáním osobních dat pro potřeby SVČ a pořizování fotografií a dalších multimediálních záznamů při aktivitách SVČ  za účelem další propagace zařízení.</w:t>
      </w:r>
    </w:p>
    <w:p w:rsidR="000A1320" w:rsidRPr="000A1320" w:rsidRDefault="000A1320" w:rsidP="000A1320">
      <w:pPr>
        <w:numPr>
          <w:ilvl w:val="0"/>
          <w:numId w:val="6"/>
        </w:numPr>
        <w:ind w:left="284" w:hanging="218"/>
        <w:jc w:val="both"/>
        <w:rPr>
          <w:bCs/>
          <w:sz w:val="18"/>
          <w:szCs w:val="18"/>
        </w:rPr>
      </w:pPr>
      <w:r w:rsidRPr="000A1320">
        <w:rPr>
          <w:bCs/>
          <w:sz w:val="18"/>
          <w:szCs w:val="18"/>
        </w:rPr>
        <w:t xml:space="preserve">Dále účastník nebo jeho zákonný zástupce svým podpisem stvrzují, že se seznámili s vnitřním řádem Domeček Chomutov. </w:t>
      </w:r>
    </w:p>
    <w:p w:rsidR="000A1320" w:rsidRPr="000A1320" w:rsidRDefault="000A1320" w:rsidP="000A1320">
      <w:pPr>
        <w:numPr>
          <w:ilvl w:val="0"/>
          <w:numId w:val="6"/>
        </w:numPr>
        <w:ind w:left="284" w:hanging="218"/>
        <w:jc w:val="both"/>
        <w:rPr>
          <w:bCs/>
          <w:sz w:val="18"/>
          <w:szCs w:val="18"/>
        </w:rPr>
      </w:pPr>
      <w:r w:rsidRPr="000A1320">
        <w:rPr>
          <w:bCs/>
          <w:sz w:val="18"/>
          <w:szCs w:val="18"/>
        </w:rPr>
        <w:t xml:space="preserve">Kapacita ZÚ je omezena. </w:t>
      </w:r>
    </w:p>
    <w:p w:rsidR="00FD56D3" w:rsidRPr="000A1320" w:rsidRDefault="00EE0616" w:rsidP="000A1320">
      <w:pPr>
        <w:rPr>
          <w:b/>
          <w:sz w:val="18"/>
          <w:szCs w:val="18"/>
        </w:rPr>
      </w:pPr>
      <w:r>
        <w:rPr>
          <w:b/>
          <w:sz w:val="18"/>
          <w:szCs w:val="18"/>
        </w:rPr>
        <w:t>V Chomutově 1.6.2017</w:t>
      </w:r>
      <w:r w:rsidR="000A1320" w:rsidRPr="000A1320">
        <w:rPr>
          <w:b/>
          <w:sz w:val="18"/>
          <w:szCs w:val="18"/>
        </w:rPr>
        <w:t xml:space="preserve">                         </w:t>
      </w:r>
      <w:r w:rsidR="000A1320" w:rsidRPr="000A1320">
        <w:rPr>
          <w:bCs/>
          <w:sz w:val="18"/>
          <w:szCs w:val="18"/>
        </w:rPr>
        <w:t>Mgr. Milan Märc, ředitel SVČ Domeček Chomutov</w:t>
      </w:r>
    </w:p>
    <w:sectPr w:rsidR="00FD56D3" w:rsidRPr="000A1320" w:rsidSect="00F60D1D">
      <w:pgSz w:w="16838" w:h="11906" w:orient="landscape"/>
      <w:pgMar w:top="142" w:right="820" w:bottom="142" w:left="56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49A3"/>
    <w:multiLevelType w:val="hybridMultilevel"/>
    <w:tmpl w:val="5A96B2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42F5627"/>
    <w:multiLevelType w:val="hybridMultilevel"/>
    <w:tmpl w:val="E1DA064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27CF635D"/>
    <w:multiLevelType w:val="hybridMultilevel"/>
    <w:tmpl w:val="CEAADEF4"/>
    <w:lvl w:ilvl="0" w:tplc="2A148E8A">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A6B7A4F"/>
    <w:multiLevelType w:val="hybridMultilevel"/>
    <w:tmpl w:val="1904098E"/>
    <w:lvl w:ilvl="0" w:tplc="8B56F442">
      <w:start w:val="1"/>
      <w:numFmt w:val="decimal"/>
      <w:lvlText w:val="%1)"/>
      <w:lvlJc w:val="righ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33D82CA5"/>
    <w:multiLevelType w:val="hybridMultilevel"/>
    <w:tmpl w:val="5A96B2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F1104B0"/>
    <w:multiLevelType w:val="hybridMultilevel"/>
    <w:tmpl w:val="D4AECAF4"/>
    <w:lvl w:ilvl="0" w:tplc="DD686644">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80"/>
    <w:rsid w:val="00013A57"/>
    <w:rsid w:val="000A1320"/>
    <w:rsid w:val="000A429E"/>
    <w:rsid w:val="000C297B"/>
    <w:rsid w:val="001051D5"/>
    <w:rsid w:val="00151F0E"/>
    <w:rsid w:val="001C19B6"/>
    <w:rsid w:val="001E000F"/>
    <w:rsid w:val="00232D9F"/>
    <w:rsid w:val="00283BF8"/>
    <w:rsid w:val="0030124E"/>
    <w:rsid w:val="003073BC"/>
    <w:rsid w:val="003454FD"/>
    <w:rsid w:val="0037312A"/>
    <w:rsid w:val="00374A37"/>
    <w:rsid w:val="003C7C47"/>
    <w:rsid w:val="00401634"/>
    <w:rsid w:val="00401E6B"/>
    <w:rsid w:val="00451483"/>
    <w:rsid w:val="00474B74"/>
    <w:rsid w:val="004D0ACE"/>
    <w:rsid w:val="005000D5"/>
    <w:rsid w:val="005965F8"/>
    <w:rsid w:val="00664465"/>
    <w:rsid w:val="006656C0"/>
    <w:rsid w:val="006716E2"/>
    <w:rsid w:val="006E5389"/>
    <w:rsid w:val="00742F13"/>
    <w:rsid w:val="00770DBE"/>
    <w:rsid w:val="007908C9"/>
    <w:rsid w:val="007C6022"/>
    <w:rsid w:val="007D2E13"/>
    <w:rsid w:val="007E231D"/>
    <w:rsid w:val="008A36E2"/>
    <w:rsid w:val="008B7961"/>
    <w:rsid w:val="009907B0"/>
    <w:rsid w:val="0099084C"/>
    <w:rsid w:val="0099665C"/>
    <w:rsid w:val="009F3D85"/>
    <w:rsid w:val="00A015DF"/>
    <w:rsid w:val="00A415B8"/>
    <w:rsid w:val="00AE2559"/>
    <w:rsid w:val="00B876AC"/>
    <w:rsid w:val="00BA1F80"/>
    <w:rsid w:val="00C1232B"/>
    <w:rsid w:val="00D75CD3"/>
    <w:rsid w:val="00DA08BB"/>
    <w:rsid w:val="00DD7CE1"/>
    <w:rsid w:val="00DE3731"/>
    <w:rsid w:val="00EC0D57"/>
    <w:rsid w:val="00EC3ADB"/>
    <w:rsid w:val="00EE0616"/>
    <w:rsid w:val="00F274FE"/>
    <w:rsid w:val="00F60D1D"/>
    <w:rsid w:val="00F85F5A"/>
    <w:rsid w:val="00FA7659"/>
    <w:rsid w:val="00FD56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3">
    <w:name w:val="heading 3"/>
    <w:basedOn w:val="Normln"/>
    <w:next w:val="Normln"/>
    <w:link w:val="Nadpis3Char"/>
    <w:qFormat/>
    <w:rsid w:val="00FD56D3"/>
    <w:pPr>
      <w:keepNext/>
      <w:jc w:val="center"/>
      <w:outlineLvl w:val="2"/>
    </w:pPr>
    <w:rPr>
      <w:rFonts w:ascii="Arial" w:hAnsi="Arial" w:cs="Arial"/>
      <w:b/>
      <w:sz w:val="56"/>
      <w:szCs w:val="20"/>
    </w:rPr>
  </w:style>
  <w:style w:type="paragraph" w:styleId="Nadpis4">
    <w:name w:val="heading 4"/>
    <w:basedOn w:val="Normln"/>
    <w:next w:val="Normln"/>
    <w:link w:val="Nadpis4Char"/>
    <w:qFormat/>
    <w:rsid w:val="00FD56D3"/>
    <w:pPr>
      <w:keepNext/>
      <w:outlineLvl w:val="3"/>
    </w:pPr>
    <w:rPr>
      <w:rFonts w:ascii="Arial" w:hAnsi="Arial" w:cs="Arial"/>
      <w:b/>
      <w:sz w:val="32"/>
      <w:szCs w:val="20"/>
      <w:u w:val="single"/>
    </w:rPr>
  </w:style>
  <w:style w:type="paragraph" w:styleId="Nadpis5">
    <w:name w:val="heading 5"/>
    <w:basedOn w:val="Normln"/>
    <w:next w:val="Normln"/>
    <w:link w:val="Nadpis5Char"/>
    <w:qFormat/>
    <w:rsid w:val="00FD56D3"/>
    <w:pPr>
      <w:keepNext/>
      <w:jc w:val="center"/>
      <w:outlineLvl w:val="4"/>
    </w:pPr>
    <w:rPr>
      <w:rFonts w:ascii="Arial" w:hAnsi="Arial" w:cs="Arial"/>
      <w:b/>
      <w:bCs/>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32D9F"/>
    <w:rPr>
      <w:color w:val="0000FF" w:themeColor="hyperlink"/>
      <w:u w:val="single"/>
    </w:rPr>
  </w:style>
  <w:style w:type="table" w:styleId="Mkatabulky">
    <w:name w:val="Table Grid"/>
    <w:basedOn w:val="Normlntabulka"/>
    <w:rsid w:val="007D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FD56D3"/>
    <w:rPr>
      <w:rFonts w:ascii="Arial" w:hAnsi="Arial" w:cs="Arial"/>
      <w:b/>
      <w:sz w:val="56"/>
    </w:rPr>
  </w:style>
  <w:style w:type="character" w:customStyle="1" w:styleId="Nadpis4Char">
    <w:name w:val="Nadpis 4 Char"/>
    <w:basedOn w:val="Standardnpsmoodstavce"/>
    <w:link w:val="Nadpis4"/>
    <w:rsid w:val="00FD56D3"/>
    <w:rPr>
      <w:rFonts w:ascii="Arial" w:hAnsi="Arial" w:cs="Arial"/>
      <w:b/>
      <w:sz w:val="32"/>
      <w:u w:val="single"/>
    </w:rPr>
  </w:style>
  <w:style w:type="character" w:customStyle="1" w:styleId="Nadpis5Char">
    <w:name w:val="Nadpis 5 Char"/>
    <w:basedOn w:val="Standardnpsmoodstavce"/>
    <w:link w:val="Nadpis5"/>
    <w:rsid w:val="00FD56D3"/>
    <w:rPr>
      <w:rFonts w:ascii="Arial" w:hAnsi="Arial" w:cs="Arial"/>
      <w:b/>
      <w:bCs/>
      <w:sz w:val="26"/>
    </w:rPr>
  </w:style>
  <w:style w:type="paragraph" w:styleId="Zkladntext3">
    <w:name w:val="Body Text 3"/>
    <w:basedOn w:val="Normln"/>
    <w:link w:val="Zkladntext3Char"/>
    <w:rsid w:val="00FD56D3"/>
    <w:pPr>
      <w:jc w:val="both"/>
    </w:pPr>
    <w:rPr>
      <w:rFonts w:ascii="Arial" w:hAnsi="Arial" w:cs="Arial"/>
      <w:bCs/>
      <w:szCs w:val="20"/>
    </w:rPr>
  </w:style>
  <w:style w:type="character" w:customStyle="1" w:styleId="Zkladntext3Char">
    <w:name w:val="Základní text 3 Char"/>
    <w:basedOn w:val="Standardnpsmoodstavce"/>
    <w:link w:val="Zkladntext3"/>
    <w:rsid w:val="00FD56D3"/>
    <w:rPr>
      <w:rFonts w:ascii="Arial" w:hAnsi="Arial" w:cs="Arial"/>
      <w:bCs/>
      <w:sz w:val="24"/>
    </w:rPr>
  </w:style>
  <w:style w:type="paragraph" w:styleId="Odstavecseseznamem">
    <w:name w:val="List Paragraph"/>
    <w:basedOn w:val="Normln"/>
    <w:uiPriority w:val="34"/>
    <w:qFormat/>
    <w:rsid w:val="009907B0"/>
    <w:pPr>
      <w:ind w:left="720"/>
      <w:contextualSpacing/>
    </w:pPr>
  </w:style>
  <w:style w:type="paragraph" w:styleId="Textbubliny">
    <w:name w:val="Balloon Text"/>
    <w:basedOn w:val="Normln"/>
    <w:link w:val="TextbublinyChar"/>
    <w:rsid w:val="003073BC"/>
    <w:rPr>
      <w:rFonts w:ascii="Tahoma" w:hAnsi="Tahoma" w:cs="Tahoma"/>
      <w:sz w:val="16"/>
      <w:szCs w:val="16"/>
    </w:rPr>
  </w:style>
  <w:style w:type="character" w:customStyle="1" w:styleId="TextbublinyChar">
    <w:name w:val="Text bubliny Char"/>
    <w:basedOn w:val="Standardnpsmoodstavce"/>
    <w:link w:val="Textbubliny"/>
    <w:rsid w:val="003073BC"/>
    <w:rPr>
      <w:rFonts w:ascii="Tahoma" w:hAnsi="Tahoma" w:cs="Tahoma"/>
      <w:sz w:val="16"/>
      <w:szCs w:val="16"/>
    </w:rPr>
  </w:style>
  <w:style w:type="character" w:styleId="Sledovanodkaz">
    <w:name w:val="FollowedHyperlink"/>
    <w:basedOn w:val="Standardnpsmoodstavce"/>
    <w:rsid w:val="00FA76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3">
    <w:name w:val="heading 3"/>
    <w:basedOn w:val="Normln"/>
    <w:next w:val="Normln"/>
    <w:link w:val="Nadpis3Char"/>
    <w:qFormat/>
    <w:rsid w:val="00FD56D3"/>
    <w:pPr>
      <w:keepNext/>
      <w:jc w:val="center"/>
      <w:outlineLvl w:val="2"/>
    </w:pPr>
    <w:rPr>
      <w:rFonts w:ascii="Arial" w:hAnsi="Arial" w:cs="Arial"/>
      <w:b/>
      <w:sz w:val="56"/>
      <w:szCs w:val="20"/>
    </w:rPr>
  </w:style>
  <w:style w:type="paragraph" w:styleId="Nadpis4">
    <w:name w:val="heading 4"/>
    <w:basedOn w:val="Normln"/>
    <w:next w:val="Normln"/>
    <w:link w:val="Nadpis4Char"/>
    <w:qFormat/>
    <w:rsid w:val="00FD56D3"/>
    <w:pPr>
      <w:keepNext/>
      <w:outlineLvl w:val="3"/>
    </w:pPr>
    <w:rPr>
      <w:rFonts w:ascii="Arial" w:hAnsi="Arial" w:cs="Arial"/>
      <w:b/>
      <w:sz w:val="32"/>
      <w:szCs w:val="20"/>
      <w:u w:val="single"/>
    </w:rPr>
  </w:style>
  <w:style w:type="paragraph" w:styleId="Nadpis5">
    <w:name w:val="heading 5"/>
    <w:basedOn w:val="Normln"/>
    <w:next w:val="Normln"/>
    <w:link w:val="Nadpis5Char"/>
    <w:qFormat/>
    <w:rsid w:val="00FD56D3"/>
    <w:pPr>
      <w:keepNext/>
      <w:jc w:val="center"/>
      <w:outlineLvl w:val="4"/>
    </w:pPr>
    <w:rPr>
      <w:rFonts w:ascii="Arial" w:hAnsi="Arial" w:cs="Arial"/>
      <w:b/>
      <w:bCs/>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32D9F"/>
    <w:rPr>
      <w:color w:val="0000FF" w:themeColor="hyperlink"/>
      <w:u w:val="single"/>
    </w:rPr>
  </w:style>
  <w:style w:type="table" w:styleId="Mkatabulky">
    <w:name w:val="Table Grid"/>
    <w:basedOn w:val="Normlntabulka"/>
    <w:rsid w:val="007D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FD56D3"/>
    <w:rPr>
      <w:rFonts w:ascii="Arial" w:hAnsi="Arial" w:cs="Arial"/>
      <w:b/>
      <w:sz w:val="56"/>
    </w:rPr>
  </w:style>
  <w:style w:type="character" w:customStyle="1" w:styleId="Nadpis4Char">
    <w:name w:val="Nadpis 4 Char"/>
    <w:basedOn w:val="Standardnpsmoodstavce"/>
    <w:link w:val="Nadpis4"/>
    <w:rsid w:val="00FD56D3"/>
    <w:rPr>
      <w:rFonts w:ascii="Arial" w:hAnsi="Arial" w:cs="Arial"/>
      <w:b/>
      <w:sz w:val="32"/>
      <w:u w:val="single"/>
    </w:rPr>
  </w:style>
  <w:style w:type="character" w:customStyle="1" w:styleId="Nadpis5Char">
    <w:name w:val="Nadpis 5 Char"/>
    <w:basedOn w:val="Standardnpsmoodstavce"/>
    <w:link w:val="Nadpis5"/>
    <w:rsid w:val="00FD56D3"/>
    <w:rPr>
      <w:rFonts w:ascii="Arial" w:hAnsi="Arial" w:cs="Arial"/>
      <w:b/>
      <w:bCs/>
      <w:sz w:val="26"/>
    </w:rPr>
  </w:style>
  <w:style w:type="paragraph" w:styleId="Zkladntext3">
    <w:name w:val="Body Text 3"/>
    <w:basedOn w:val="Normln"/>
    <w:link w:val="Zkladntext3Char"/>
    <w:rsid w:val="00FD56D3"/>
    <w:pPr>
      <w:jc w:val="both"/>
    </w:pPr>
    <w:rPr>
      <w:rFonts w:ascii="Arial" w:hAnsi="Arial" w:cs="Arial"/>
      <w:bCs/>
      <w:szCs w:val="20"/>
    </w:rPr>
  </w:style>
  <w:style w:type="character" w:customStyle="1" w:styleId="Zkladntext3Char">
    <w:name w:val="Základní text 3 Char"/>
    <w:basedOn w:val="Standardnpsmoodstavce"/>
    <w:link w:val="Zkladntext3"/>
    <w:rsid w:val="00FD56D3"/>
    <w:rPr>
      <w:rFonts w:ascii="Arial" w:hAnsi="Arial" w:cs="Arial"/>
      <w:bCs/>
      <w:sz w:val="24"/>
    </w:rPr>
  </w:style>
  <w:style w:type="paragraph" w:styleId="Odstavecseseznamem">
    <w:name w:val="List Paragraph"/>
    <w:basedOn w:val="Normln"/>
    <w:uiPriority w:val="34"/>
    <w:qFormat/>
    <w:rsid w:val="009907B0"/>
    <w:pPr>
      <w:ind w:left="720"/>
      <w:contextualSpacing/>
    </w:pPr>
  </w:style>
  <w:style w:type="paragraph" w:styleId="Textbubliny">
    <w:name w:val="Balloon Text"/>
    <w:basedOn w:val="Normln"/>
    <w:link w:val="TextbublinyChar"/>
    <w:rsid w:val="003073BC"/>
    <w:rPr>
      <w:rFonts w:ascii="Tahoma" w:hAnsi="Tahoma" w:cs="Tahoma"/>
      <w:sz w:val="16"/>
      <w:szCs w:val="16"/>
    </w:rPr>
  </w:style>
  <w:style w:type="character" w:customStyle="1" w:styleId="TextbublinyChar">
    <w:name w:val="Text bubliny Char"/>
    <w:basedOn w:val="Standardnpsmoodstavce"/>
    <w:link w:val="Textbubliny"/>
    <w:rsid w:val="003073BC"/>
    <w:rPr>
      <w:rFonts w:ascii="Tahoma" w:hAnsi="Tahoma" w:cs="Tahoma"/>
      <w:sz w:val="16"/>
      <w:szCs w:val="16"/>
    </w:rPr>
  </w:style>
  <w:style w:type="character" w:styleId="Sledovanodkaz">
    <w:name w:val="FollowedHyperlink"/>
    <w:basedOn w:val="Standardnpsmoodstavce"/>
    <w:rsid w:val="00FA7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ecek-chomut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ditel@ddmcv.cz" TargetMode="External"/><Relationship Id="rId5" Type="http://schemas.openxmlformats.org/officeDocument/2006/relationships/settings" Target="settings.xml"/><Relationship Id="rId10" Type="http://schemas.openxmlformats.org/officeDocument/2006/relationships/hyperlink" Target="http://www.domecek-chomutov.cz" TargetMode="External"/><Relationship Id="rId4" Type="http://schemas.microsoft.com/office/2007/relationships/stylesWithEffects" Target="stylesWithEffects.xml"/><Relationship Id="rId9" Type="http://schemas.openxmlformats.org/officeDocument/2006/relationships/hyperlink" Target="mailto:reditel@ddmc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A844-5FE3-47D2-94F3-3D416CFC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8298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Malarik</dc:creator>
  <cp:lastModifiedBy>Martin</cp:lastModifiedBy>
  <cp:revision>3</cp:revision>
  <cp:lastPrinted>2017-06-05T06:59:00Z</cp:lastPrinted>
  <dcterms:created xsi:type="dcterms:W3CDTF">2017-06-15T11:47:00Z</dcterms:created>
  <dcterms:modified xsi:type="dcterms:W3CDTF">2017-06-15T11:47:00Z</dcterms:modified>
</cp:coreProperties>
</file>